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B7865" w14:textId="0DF4147F" w:rsidR="00F91FE8" w:rsidRDefault="00332DFA" w:rsidP="00401EFF">
      <w:pPr>
        <w:spacing w:line="360" w:lineRule="auto"/>
        <w:ind w:right="1559"/>
        <w:jc w:val="both"/>
        <w:rPr>
          <w:rFonts w:ascii="Arial" w:hAnsi="Arial" w:cs="Arial"/>
          <w:b/>
          <w:bCs/>
          <w:sz w:val="24"/>
          <w:szCs w:val="24"/>
        </w:rPr>
      </w:pPr>
      <w:r w:rsidRPr="00332DFA">
        <w:rPr>
          <w:rFonts w:ascii="Arial" w:hAnsi="Arial" w:cs="Arial"/>
          <w:b/>
          <w:bCs/>
          <w:sz w:val="24"/>
          <w:szCs w:val="24"/>
        </w:rPr>
        <w:t>KRAIBURG TPE Keeps Pace with Safety and Comfort Trends in Baby Walkers</w:t>
      </w:r>
    </w:p>
    <w:p w14:paraId="74F368F6" w14:textId="77777777" w:rsidR="00A808CC" w:rsidRPr="00A808CC" w:rsidRDefault="00A808CC" w:rsidP="00A808CC">
      <w:pPr>
        <w:spacing w:line="360" w:lineRule="auto"/>
        <w:ind w:right="1559"/>
        <w:jc w:val="both"/>
        <w:rPr>
          <w:rFonts w:ascii="Arial" w:hAnsi="Arial" w:cs="Arial"/>
          <w:sz w:val="20"/>
          <w:szCs w:val="20"/>
        </w:rPr>
      </w:pPr>
      <w:r w:rsidRPr="00A808CC">
        <w:rPr>
          <w:rFonts w:ascii="Arial" w:hAnsi="Arial" w:cs="Arial"/>
          <w:sz w:val="20"/>
          <w:szCs w:val="20"/>
        </w:rPr>
        <w:t>A baby’s first steps are an important, memorable milestone. Baby walkers complement parents’ guiding hands, aiding an infant’s early mobility and exploration of their surroundings.</w:t>
      </w:r>
    </w:p>
    <w:p w14:paraId="573CB659" w14:textId="1F3A9BF3" w:rsidR="00FB1AC0" w:rsidRDefault="00604DB7" w:rsidP="00A808CC">
      <w:pPr>
        <w:spacing w:line="360" w:lineRule="auto"/>
        <w:ind w:right="1559"/>
        <w:jc w:val="both"/>
      </w:pPr>
      <w:r w:rsidRPr="00604DB7">
        <w:rPr>
          <w:rFonts w:ascii="Arial" w:hAnsi="Arial" w:cs="Arial"/>
          <w:sz w:val="20"/>
          <w:szCs w:val="20"/>
        </w:rPr>
        <w:t xml:space="preserve">Today, baby walkers come in compact, foldable designs and are embellished with various elements for infant entertainment and visual and tactile learning. As trends evolve, safety remains the foremost standard in baby </w:t>
      </w:r>
      <w:r>
        <w:rPr>
          <w:rFonts w:ascii="Arial" w:hAnsi="Arial" w:cs="Arial"/>
          <w:sz w:val="20"/>
          <w:szCs w:val="20"/>
        </w:rPr>
        <w:t>gear</w:t>
      </w:r>
      <w:r w:rsidRPr="00604DB7">
        <w:rPr>
          <w:rFonts w:ascii="Arial" w:hAnsi="Arial" w:cs="Arial"/>
          <w:sz w:val="20"/>
          <w:szCs w:val="20"/>
        </w:rPr>
        <w:t xml:space="preserve"> design.</w:t>
      </w:r>
      <w:r w:rsidR="00A808CC" w:rsidRPr="00A808CC">
        <w:rPr>
          <w:rFonts w:ascii="Arial" w:hAnsi="Arial" w:cs="Arial"/>
          <w:sz w:val="20"/>
          <w:szCs w:val="20"/>
        </w:rPr>
        <w:t xml:space="preserve"> Thermoplastic elastomers (TPEs) are ideal for these applications due to their soft-touch properties, impact absorption, slip resistance, and durability, helping improve safety and comfort in use.</w:t>
      </w:r>
      <w:r w:rsidR="00FB1AC0" w:rsidRPr="00FB1AC0">
        <w:t xml:space="preserve"> </w:t>
      </w:r>
    </w:p>
    <w:p w14:paraId="380AA0E7" w14:textId="048295DE" w:rsidR="00A808CC" w:rsidRDefault="00772930" w:rsidP="00A808CC">
      <w:pPr>
        <w:spacing w:line="360" w:lineRule="auto"/>
        <w:ind w:right="1559"/>
        <w:jc w:val="both"/>
        <w:rPr>
          <w:rFonts w:ascii="Arial" w:hAnsi="Arial" w:cs="Arial"/>
          <w:sz w:val="20"/>
          <w:szCs w:val="20"/>
        </w:rPr>
      </w:pPr>
      <w:r w:rsidRPr="00772930">
        <w:rPr>
          <w:rFonts w:ascii="Arial" w:hAnsi="Arial" w:cs="Arial"/>
          <w:sz w:val="20"/>
          <w:szCs w:val="20"/>
        </w:rPr>
        <w:t>KRAIBURG TPE, a global manufacturer of thermoplastic elastomers and customized material solutions, offers specialized TPE solutions for baby gear applications, designed to deliver the required performance, durability, and functionality.</w:t>
      </w:r>
    </w:p>
    <w:p w14:paraId="41D46F6B" w14:textId="77777777" w:rsidR="00511A80" w:rsidRPr="00F91FE8" w:rsidRDefault="00511A80" w:rsidP="00A808CC">
      <w:pPr>
        <w:spacing w:line="360" w:lineRule="auto"/>
        <w:ind w:right="1559"/>
        <w:jc w:val="both"/>
        <w:rPr>
          <w:rFonts w:ascii="Arial" w:hAnsi="Arial" w:cs="Arial"/>
          <w:sz w:val="6"/>
          <w:szCs w:val="6"/>
        </w:rPr>
      </w:pPr>
    </w:p>
    <w:p w14:paraId="15A15305" w14:textId="48C1BC47" w:rsidR="00F91FE8" w:rsidRPr="00F91FE8" w:rsidRDefault="00F91FE8" w:rsidP="00F91FE8">
      <w:pPr>
        <w:spacing w:line="360" w:lineRule="auto"/>
        <w:ind w:right="1559"/>
        <w:jc w:val="both"/>
        <w:rPr>
          <w:rFonts w:ascii="Arial" w:hAnsi="Arial" w:cs="Arial"/>
          <w:b/>
          <w:bCs/>
          <w:sz w:val="20"/>
          <w:szCs w:val="20"/>
        </w:rPr>
      </w:pPr>
      <w:r w:rsidRPr="00F91FE8">
        <w:rPr>
          <w:rFonts w:ascii="Arial" w:hAnsi="Arial" w:cs="Arial"/>
          <w:b/>
          <w:bCs/>
          <w:sz w:val="20"/>
          <w:szCs w:val="20"/>
        </w:rPr>
        <w:t>Soft-</w:t>
      </w:r>
      <w:r w:rsidR="00070412">
        <w:rPr>
          <w:rFonts w:ascii="Arial" w:hAnsi="Arial" w:cs="Arial"/>
          <w:b/>
          <w:bCs/>
          <w:sz w:val="20"/>
          <w:szCs w:val="20"/>
        </w:rPr>
        <w:t>t</w:t>
      </w:r>
      <w:r w:rsidRPr="00F91FE8">
        <w:rPr>
          <w:rFonts w:ascii="Arial" w:hAnsi="Arial" w:cs="Arial"/>
          <w:b/>
          <w:bCs/>
          <w:sz w:val="20"/>
          <w:szCs w:val="20"/>
        </w:rPr>
        <w:t xml:space="preserve">ouch </w:t>
      </w:r>
      <w:r w:rsidR="00070412">
        <w:rPr>
          <w:rFonts w:ascii="Arial" w:hAnsi="Arial" w:cs="Arial"/>
          <w:b/>
          <w:bCs/>
          <w:sz w:val="20"/>
          <w:szCs w:val="20"/>
        </w:rPr>
        <w:t xml:space="preserve">advantage </w:t>
      </w:r>
      <w:r w:rsidR="00332DFA">
        <w:rPr>
          <w:rFonts w:ascii="Arial" w:hAnsi="Arial" w:cs="Arial"/>
          <w:b/>
          <w:bCs/>
          <w:sz w:val="20"/>
          <w:szCs w:val="20"/>
        </w:rPr>
        <w:t>for comfortable use</w:t>
      </w:r>
    </w:p>
    <w:p w14:paraId="4C301441" w14:textId="27E6C659" w:rsidR="00401EFF" w:rsidRDefault="0097364A" w:rsidP="00F91FE8">
      <w:pPr>
        <w:spacing w:line="360" w:lineRule="auto"/>
        <w:ind w:right="1559"/>
        <w:jc w:val="both"/>
        <w:rPr>
          <w:rFonts w:ascii="Arial" w:hAnsi="Arial" w:cs="Arial"/>
          <w:sz w:val="20"/>
          <w:szCs w:val="20"/>
        </w:rPr>
      </w:pPr>
      <w:r w:rsidRPr="0097364A">
        <w:rPr>
          <w:rFonts w:ascii="Arial" w:hAnsi="Arial" w:cs="Arial"/>
          <w:sz w:val="20"/>
          <w:szCs w:val="20"/>
        </w:rPr>
        <w:t xml:space="preserve">KRAIBURG TPE materials provide a soft-touch surface that enhances comfort and improves the look and feel of baby walker components such as grips, handles, edges, wheels, seals, and functional elements. Their strong adhesion to polar thermoplastics including PC, ABS, PC/ABS, ASA, SAN, PET, and PETG enables durable multi-component parts through </w:t>
      </w:r>
      <w:proofErr w:type="spellStart"/>
      <w:r w:rsidRPr="0097364A">
        <w:rPr>
          <w:rFonts w:ascii="Arial" w:hAnsi="Arial" w:cs="Arial"/>
          <w:sz w:val="20"/>
          <w:szCs w:val="20"/>
        </w:rPr>
        <w:t>overmolding</w:t>
      </w:r>
      <w:proofErr w:type="spellEnd"/>
      <w:r w:rsidRPr="0097364A">
        <w:rPr>
          <w:rFonts w:ascii="Arial" w:hAnsi="Arial" w:cs="Arial"/>
          <w:sz w:val="20"/>
          <w:szCs w:val="20"/>
        </w:rPr>
        <w:t xml:space="preserve">. </w:t>
      </w:r>
      <w:r w:rsidRPr="009D1008">
        <w:rPr>
          <w:rFonts w:ascii="Arial" w:hAnsi="Arial" w:cs="Arial"/>
          <w:sz w:val="20"/>
          <w:szCs w:val="20"/>
        </w:rPr>
        <w:t xml:space="preserve">Suitable for </w:t>
      </w:r>
      <w:hyperlink r:id="rId11" w:history="1">
        <w:r w:rsidRPr="009D1008">
          <w:rPr>
            <w:rStyle w:val="Hyperlink"/>
            <w:rFonts w:ascii="Arial" w:hAnsi="Arial" w:cs="Arial"/>
            <w:sz w:val="20"/>
            <w:szCs w:val="20"/>
          </w:rPr>
          <w:t>injection molding</w:t>
        </w:r>
      </w:hyperlink>
      <w:r w:rsidRPr="009D1008">
        <w:rPr>
          <w:rFonts w:ascii="Arial" w:hAnsi="Arial" w:cs="Arial"/>
          <w:sz w:val="20"/>
          <w:szCs w:val="20"/>
        </w:rPr>
        <w:t xml:space="preserve"> and </w:t>
      </w:r>
      <w:hyperlink r:id="rId12" w:history="1">
        <w:r w:rsidRPr="009D1008">
          <w:rPr>
            <w:rStyle w:val="Hyperlink"/>
            <w:rFonts w:ascii="Arial" w:hAnsi="Arial" w:cs="Arial"/>
            <w:sz w:val="20"/>
            <w:szCs w:val="20"/>
          </w:rPr>
          <w:t>extrusion</w:t>
        </w:r>
      </w:hyperlink>
      <w:r w:rsidRPr="009D1008">
        <w:rPr>
          <w:rFonts w:ascii="Arial" w:hAnsi="Arial" w:cs="Arial"/>
          <w:sz w:val="20"/>
          <w:szCs w:val="20"/>
        </w:rPr>
        <w:t xml:space="preserve">, the TPE compounds offer optimized flow properties for efficient processing and consistent product </w:t>
      </w:r>
      <w:r w:rsidR="00245F2F" w:rsidRPr="0097364A">
        <w:rPr>
          <w:rFonts w:ascii="Arial" w:hAnsi="Arial" w:cs="Arial"/>
          <w:sz w:val="20"/>
          <w:szCs w:val="20"/>
        </w:rPr>
        <w:t>quality.</w:t>
      </w:r>
    </w:p>
    <w:p w14:paraId="296ADC95" w14:textId="77777777" w:rsidR="00511A80" w:rsidRDefault="00511A80" w:rsidP="00F91FE8">
      <w:pPr>
        <w:spacing w:line="360" w:lineRule="auto"/>
        <w:ind w:right="1559"/>
        <w:jc w:val="both"/>
        <w:rPr>
          <w:rFonts w:ascii="Arial" w:hAnsi="Arial" w:cs="Arial"/>
          <w:color w:val="000000" w:themeColor="text1"/>
          <w:sz w:val="6"/>
          <w:szCs w:val="6"/>
          <w:lang w:eastAsia="zh-CN"/>
        </w:rPr>
      </w:pPr>
    </w:p>
    <w:p w14:paraId="18DAE90A" w14:textId="77777777" w:rsidR="009D1008" w:rsidRDefault="009D1008" w:rsidP="00F91FE8">
      <w:pPr>
        <w:spacing w:line="360" w:lineRule="auto"/>
        <w:ind w:right="1559"/>
        <w:jc w:val="both"/>
        <w:rPr>
          <w:rFonts w:ascii="Arial" w:hAnsi="Arial" w:cs="Arial"/>
          <w:color w:val="000000" w:themeColor="text1"/>
          <w:sz w:val="6"/>
          <w:szCs w:val="6"/>
          <w:lang w:eastAsia="zh-CN"/>
        </w:rPr>
      </w:pPr>
    </w:p>
    <w:p w14:paraId="07F2EAD5" w14:textId="77777777" w:rsidR="009D1008" w:rsidRDefault="009D1008" w:rsidP="00F91FE8">
      <w:pPr>
        <w:spacing w:line="360" w:lineRule="auto"/>
        <w:ind w:right="1559"/>
        <w:jc w:val="both"/>
        <w:rPr>
          <w:rFonts w:ascii="Arial" w:hAnsi="Arial" w:cs="Arial"/>
          <w:color w:val="000000" w:themeColor="text1"/>
          <w:sz w:val="6"/>
          <w:szCs w:val="6"/>
          <w:lang w:eastAsia="zh-CN"/>
        </w:rPr>
      </w:pPr>
    </w:p>
    <w:p w14:paraId="4EAE596B" w14:textId="3B60521D" w:rsidR="00F91FE8" w:rsidRPr="00F91FE8" w:rsidRDefault="00070412" w:rsidP="00F91FE8">
      <w:pPr>
        <w:spacing w:line="360" w:lineRule="auto"/>
        <w:ind w:right="1559"/>
        <w:jc w:val="both"/>
        <w:rPr>
          <w:rFonts w:ascii="Arial" w:hAnsi="Arial" w:cs="Arial"/>
          <w:b/>
          <w:bCs/>
          <w:color w:val="000000" w:themeColor="text1"/>
          <w:sz w:val="20"/>
          <w:szCs w:val="20"/>
          <w:lang w:eastAsia="zh-CN"/>
        </w:rPr>
      </w:pPr>
      <w:r>
        <w:rPr>
          <w:rFonts w:ascii="Arial" w:hAnsi="Arial" w:cs="Arial"/>
          <w:b/>
          <w:bCs/>
          <w:color w:val="000000" w:themeColor="text1"/>
          <w:sz w:val="20"/>
          <w:szCs w:val="20"/>
          <w:lang w:eastAsia="zh-CN"/>
        </w:rPr>
        <w:lastRenderedPageBreak/>
        <w:t>Certified baby-safe materials</w:t>
      </w:r>
    </w:p>
    <w:p w14:paraId="433D6762" w14:textId="3C23A378" w:rsidR="0097364A" w:rsidRPr="00F91FE8" w:rsidRDefault="0097364A" w:rsidP="0097364A">
      <w:pPr>
        <w:spacing w:line="360" w:lineRule="auto"/>
        <w:ind w:right="1559"/>
        <w:jc w:val="both"/>
        <w:rPr>
          <w:rFonts w:ascii="Arial" w:hAnsi="Arial" w:cs="Arial"/>
          <w:color w:val="000000" w:themeColor="text1"/>
          <w:sz w:val="20"/>
          <w:szCs w:val="20"/>
          <w:lang w:eastAsia="zh-CN"/>
        </w:rPr>
      </w:pPr>
      <w:r w:rsidRPr="0097364A">
        <w:rPr>
          <w:rFonts w:ascii="Arial" w:hAnsi="Arial" w:cs="Arial"/>
          <w:color w:val="000000" w:themeColor="text1"/>
          <w:sz w:val="20"/>
          <w:szCs w:val="20"/>
          <w:lang w:eastAsia="zh-CN"/>
        </w:rPr>
        <w:t xml:space="preserve">KRAIBURG TPE compounds are developed with </w:t>
      </w:r>
      <w:r>
        <w:rPr>
          <w:rFonts w:ascii="Arial" w:hAnsi="Arial" w:cs="Arial"/>
          <w:color w:val="000000" w:themeColor="text1"/>
          <w:sz w:val="20"/>
          <w:szCs w:val="20"/>
          <w:lang w:eastAsia="zh-CN"/>
        </w:rPr>
        <w:t>optimal</w:t>
      </w:r>
      <w:r w:rsidRPr="0097364A">
        <w:rPr>
          <w:rFonts w:ascii="Arial" w:hAnsi="Arial" w:cs="Arial"/>
          <w:color w:val="000000" w:themeColor="text1"/>
          <w:sz w:val="20"/>
          <w:szCs w:val="20"/>
          <w:lang w:eastAsia="zh-CN"/>
        </w:rPr>
        <w:t xml:space="preserve"> safety in mind. They are halogen-free according to IEC 61249-2-21</w:t>
      </w:r>
      <w:r w:rsidR="005B3242">
        <w:rPr>
          <w:rFonts w:ascii="Arial" w:hAnsi="Arial" w:cs="Arial"/>
          <w:color w:val="000000" w:themeColor="text1"/>
          <w:sz w:val="20"/>
          <w:szCs w:val="20"/>
          <w:lang w:eastAsia="zh-CN"/>
        </w:rPr>
        <w:t xml:space="preserve"> and sterilizable. Recyclability is an advantage – the use of these TPEs </w:t>
      </w:r>
      <w:r w:rsidR="005B3242" w:rsidRPr="0097364A">
        <w:rPr>
          <w:rFonts w:ascii="Arial" w:hAnsi="Arial" w:cs="Arial"/>
          <w:color w:val="000000" w:themeColor="text1"/>
          <w:sz w:val="20"/>
          <w:szCs w:val="20"/>
          <w:lang w:eastAsia="zh-CN"/>
        </w:rPr>
        <w:t>allows</w:t>
      </w:r>
      <w:r w:rsidRPr="0097364A">
        <w:rPr>
          <w:rFonts w:ascii="Arial" w:hAnsi="Arial" w:cs="Arial"/>
          <w:color w:val="000000" w:themeColor="text1"/>
          <w:sz w:val="20"/>
          <w:szCs w:val="20"/>
          <w:lang w:eastAsia="zh-CN"/>
        </w:rPr>
        <w:t xml:space="preserve"> in-process recycling, reducing </w:t>
      </w:r>
      <w:r w:rsidRPr="009D1008">
        <w:rPr>
          <w:rFonts w:ascii="Arial" w:hAnsi="Arial" w:cs="Arial"/>
          <w:color w:val="000000" w:themeColor="text1"/>
          <w:sz w:val="20"/>
          <w:szCs w:val="20"/>
          <w:lang w:eastAsia="zh-CN"/>
        </w:rPr>
        <w:t xml:space="preserve">material waste during production. </w:t>
      </w:r>
      <w:hyperlink r:id="rId13" w:history="1">
        <w:r w:rsidRPr="009D1008">
          <w:rPr>
            <w:rStyle w:val="Hyperlink"/>
            <w:rFonts w:ascii="Arial" w:hAnsi="Arial" w:cs="Arial"/>
            <w:sz w:val="20"/>
            <w:szCs w:val="20"/>
            <w:lang w:eastAsia="zh-CN"/>
          </w:rPr>
          <w:t>ISCC PLUS-ready solutions</w:t>
        </w:r>
      </w:hyperlink>
      <w:r w:rsidRPr="009D1008">
        <w:rPr>
          <w:rFonts w:ascii="Arial" w:hAnsi="Arial" w:cs="Arial"/>
          <w:color w:val="000000" w:themeColor="text1"/>
          <w:sz w:val="20"/>
          <w:szCs w:val="20"/>
          <w:lang w:eastAsia="zh-CN"/>
        </w:rPr>
        <w:t xml:space="preserve"> based on a </w:t>
      </w:r>
      <w:r w:rsidRPr="0097364A">
        <w:rPr>
          <w:rFonts w:ascii="Arial" w:hAnsi="Arial" w:cs="Arial"/>
          <w:color w:val="000000" w:themeColor="text1"/>
          <w:sz w:val="20"/>
          <w:szCs w:val="20"/>
          <w:lang w:eastAsia="zh-CN"/>
        </w:rPr>
        <w:t>mass balance approach are also available to enable more sustainable material sourcing and carbon reduction initiatives.</w:t>
      </w:r>
      <w:r>
        <w:rPr>
          <w:rFonts w:ascii="Arial" w:hAnsi="Arial" w:cs="Arial"/>
          <w:color w:val="000000" w:themeColor="text1"/>
          <w:sz w:val="20"/>
          <w:szCs w:val="20"/>
          <w:lang w:eastAsia="zh-CN"/>
        </w:rPr>
        <w:t xml:space="preserve"> </w:t>
      </w:r>
      <w:r w:rsidRPr="0097364A">
        <w:rPr>
          <w:rFonts w:ascii="Arial" w:hAnsi="Arial" w:cs="Arial"/>
          <w:color w:val="000000" w:themeColor="text1"/>
          <w:sz w:val="20"/>
          <w:szCs w:val="20"/>
          <w:lang w:eastAsia="zh-CN"/>
        </w:rPr>
        <w:t xml:space="preserve">The advanced TPEs comply with leading international standards, including Regulation (EU) No 10/2011, US FDA CFR 21 (raw material conformity), EN71-3, and UL 94 HB, ensuring that baby gear components meet </w:t>
      </w:r>
      <w:r w:rsidR="005B3242">
        <w:rPr>
          <w:rFonts w:ascii="Arial" w:hAnsi="Arial" w:cs="Arial"/>
          <w:color w:val="000000" w:themeColor="text1"/>
          <w:sz w:val="20"/>
          <w:szCs w:val="20"/>
          <w:lang w:eastAsia="zh-CN"/>
        </w:rPr>
        <w:t xml:space="preserve">strict </w:t>
      </w:r>
      <w:r w:rsidR="005B3242" w:rsidRPr="0097364A">
        <w:rPr>
          <w:rFonts w:ascii="Arial" w:hAnsi="Arial" w:cs="Arial"/>
          <w:color w:val="000000" w:themeColor="text1"/>
          <w:sz w:val="20"/>
          <w:szCs w:val="20"/>
          <w:lang w:eastAsia="zh-CN"/>
        </w:rPr>
        <w:t>safety</w:t>
      </w:r>
      <w:r w:rsidRPr="0097364A">
        <w:rPr>
          <w:rFonts w:ascii="Arial" w:hAnsi="Arial" w:cs="Arial"/>
          <w:color w:val="000000" w:themeColor="text1"/>
          <w:sz w:val="20"/>
          <w:szCs w:val="20"/>
          <w:lang w:eastAsia="zh-CN"/>
        </w:rPr>
        <w:t xml:space="preserve"> requirements.</w:t>
      </w:r>
    </w:p>
    <w:p w14:paraId="300B3947" w14:textId="77777777" w:rsidR="00F91FE8" w:rsidRPr="00F91FE8" w:rsidRDefault="00F91FE8" w:rsidP="00F91FE8">
      <w:pPr>
        <w:spacing w:line="360" w:lineRule="auto"/>
        <w:ind w:right="1559"/>
        <w:jc w:val="both"/>
        <w:rPr>
          <w:rFonts w:ascii="Arial" w:hAnsi="Arial" w:cs="Arial"/>
          <w:color w:val="000000" w:themeColor="text1"/>
          <w:sz w:val="6"/>
          <w:szCs w:val="6"/>
          <w:lang w:eastAsia="zh-CN"/>
        </w:rPr>
      </w:pPr>
    </w:p>
    <w:p w14:paraId="73D913CB" w14:textId="5E9284DE" w:rsidR="00F91FE8" w:rsidRPr="00F91FE8" w:rsidRDefault="00070412" w:rsidP="00F91FE8">
      <w:pPr>
        <w:spacing w:line="360" w:lineRule="auto"/>
        <w:ind w:right="1559"/>
        <w:jc w:val="both"/>
        <w:rPr>
          <w:rFonts w:ascii="Arial" w:hAnsi="Arial" w:cs="Arial"/>
          <w:b/>
          <w:bCs/>
          <w:color w:val="000000" w:themeColor="text1"/>
          <w:sz w:val="20"/>
          <w:szCs w:val="20"/>
          <w:lang w:eastAsia="zh-CN"/>
        </w:rPr>
      </w:pPr>
      <w:r>
        <w:rPr>
          <w:rFonts w:ascii="Arial" w:hAnsi="Arial" w:cs="Arial"/>
          <w:b/>
          <w:bCs/>
          <w:color w:val="000000" w:themeColor="text1"/>
          <w:sz w:val="20"/>
          <w:szCs w:val="20"/>
          <w:lang w:eastAsia="zh-CN"/>
        </w:rPr>
        <w:t>Broad application in infant care essentials</w:t>
      </w:r>
    </w:p>
    <w:p w14:paraId="3E2F9BF0" w14:textId="4D09E1A8" w:rsidR="00F91FE8" w:rsidRDefault="00070412" w:rsidP="00F91FE8">
      <w:pPr>
        <w:spacing w:line="360" w:lineRule="auto"/>
        <w:ind w:right="1559"/>
        <w:jc w:val="both"/>
        <w:rPr>
          <w:rFonts w:ascii="Arial" w:hAnsi="Arial" w:cs="Arial"/>
          <w:color w:val="000000" w:themeColor="text1"/>
          <w:sz w:val="20"/>
          <w:szCs w:val="20"/>
          <w:lang w:eastAsia="zh-CN"/>
        </w:rPr>
      </w:pPr>
      <w:r w:rsidRPr="00070412">
        <w:rPr>
          <w:rFonts w:ascii="Arial" w:hAnsi="Arial" w:cs="Arial"/>
          <w:color w:val="000000" w:themeColor="text1"/>
          <w:sz w:val="20"/>
          <w:szCs w:val="20"/>
          <w:lang w:eastAsia="zh-CN"/>
        </w:rPr>
        <w:t xml:space="preserve">KRAIBURG TPE materials have broad applications in baby products that cater </w:t>
      </w:r>
      <w:r w:rsidRPr="009D1008">
        <w:rPr>
          <w:rFonts w:ascii="Arial" w:hAnsi="Arial" w:cs="Arial"/>
          <w:color w:val="000000" w:themeColor="text1"/>
          <w:sz w:val="20"/>
          <w:szCs w:val="20"/>
          <w:lang w:eastAsia="zh-CN"/>
        </w:rPr>
        <w:t xml:space="preserve">to infant wellness and personal care needs, including </w:t>
      </w:r>
      <w:hyperlink r:id="rId14" w:history="1">
        <w:r w:rsidRPr="009D1008">
          <w:rPr>
            <w:rStyle w:val="Hyperlink"/>
            <w:rFonts w:ascii="Arial" w:hAnsi="Arial" w:cs="Arial"/>
            <w:sz w:val="20"/>
            <w:szCs w:val="20"/>
            <w:lang w:eastAsia="zh-CN"/>
          </w:rPr>
          <w:t>toys</w:t>
        </w:r>
      </w:hyperlink>
      <w:r w:rsidRPr="009D1008">
        <w:rPr>
          <w:rFonts w:ascii="Arial" w:hAnsi="Arial" w:cs="Arial"/>
          <w:color w:val="000000" w:themeColor="text1"/>
          <w:sz w:val="20"/>
          <w:szCs w:val="20"/>
          <w:lang w:eastAsia="zh-CN"/>
        </w:rPr>
        <w:t xml:space="preserve">, toothbrushes and other hygiene essentials, feeding bottles, </w:t>
      </w:r>
      <w:hyperlink r:id="rId15" w:history="1">
        <w:r w:rsidRPr="009D1008">
          <w:rPr>
            <w:rStyle w:val="Hyperlink"/>
            <w:rFonts w:ascii="Arial" w:hAnsi="Arial" w:cs="Arial"/>
            <w:sz w:val="20"/>
            <w:szCs w:val="20"/>
            <w:lang w:eastAsia="zh-CN"/>
          </w:rPr>
          <w:t>food packaging</w:t>
        </w:r>
      </w:hyperlink>
      <w:r w:rsidRPr="009D1008">
        <w:rPr>
          <w:rFonts w:ascii="Arial" w:hAnsi="Arial" w:cs="Arial"/>
          <w:color w:val="000000" w:themeColor="text1"/>
          <w:sz w:val="20"/>
          <w:szCs w:val="20"/>
          <w:lang w:eastAsia="zh-CN"/>
        </w:rPr>
        <w:t>, and care product</w:t>
      </w:r>
      <w:r w:rsidRPr="00070412">
        <w:rPr>
          <w:rFonts w:ascii="Arial" w:hAnsi="Arial" w:cs="Arial"/>
          <w:color w:val="000000" w:themeColor="text1"/>
          <w:sz w:val="20"/>
          <w:szCs w:val="20"/>
          <w:lang w:eastAsia="zh-CN"/>
        </w:rPr>
        <w:t xml:space="preserve"> packaging. High-performance TPEs from KRAIBURG TPE meet necessary requirements such as tight, drip-free sealing, comfortable and flexible grip, smooth touch, and food-grade suitability.</w:t>
      </w:r>
    </w:p>
    <w:p w14:paraId="37E6CB39" w14:textId="77777777" w:rsidR="00511A80" w:rsidRPr="00F91FE8" w:rsidRDefault="00511A80" w:rsidP="00F91FE8">
      <w:pPr>
        <w:spacing w:line="360" w:lineRule="auto"/>
        <w:ind w:right="1559"/>
        <w:jc w:val="both"/>
        <w:rPr>
          <w:rFonts w:ascii="Arial" w:hAnsi="Arial" w:cs="Arial"/>
          <w:color w:val="000000" w:themeColor="text1"/>
          <w:sz w:val="6"/>
          <w:szCs w:val="6"/>
          <w:lang w:eastAsia="zh-CN"/>
        </w:rPr>
      </w:pPr>
    </w:p>
    <w:p w14:paraId="1935BF95" w14:textId="59979EA6" w:rsidR="00510C41" w:rsidRPr="00196A3A" w:rsidRDefault="00510C41" w:rsidP="00AA4BBD">
      <w:pPr>
        <w:spacing w:line="360" w:lineRule="auto"/>
        <w:ind w:right="1559"/>
        <w:jc w:val="both"/>
        <w:rPr>
          <w:rFonts w:ascii="Arial" w:hAnsi="Arial" w:cs="Arial"/>
          <w:color w:val="000000" w:themeColor="text1"/>
          <w:sz w:val="20"/>
          <w:szCs w:val="20"/>
          <w:lang w:eastAsia="zh-CN"/>
        </w:rPr>
      </w:pPr>
      <w:r w:rsidRPr="00196A3A">
        <w:rPr>
          <w:rFonts w:ascii="Arial" w:hAnsi="Arial" w:cs="Arial"/>
          <w:b/>
          <w:bCs/>
          <w:color w:val="000000" w:themeColor="text1"/>
          <w:sz w:val="20"/>
          <w:szCs w:val="20"/>
        </w:rPr>
        <w:t>Sustainability from the get-go</w:t>
      </w:r>
    </w:p>
    <w:p w14:paraId="3E037EFC" w14:textId="6B587E7F" w:rsidR="00510C41" w:rsidRPr="00196A3A" w:rsidRDefault="00510C41" w:rsidP="00510C41">
      <w:pPr>
        <w:spacing w:line="360" w:lineRule="auto"/>
        <w:ind w:right="1559"/>
        <w:jc w:val="both"/>
        <w:rPr>
          <w:rFonts w:ascii="Arial" w:hAnsi="Arial" w:cs="Arial"/>
          <w:color w:val="000000" w:themeColor="text1"/>
          <w:sz w:val="20"/>
          <w:szCs w:val="20"/>
        </w:rPr>
      </w:pPr>
      <w:r w:rsidRPr="009D1008">
        <w:rPr>
          <w:rFonts w:ascii="Arial" w:hAnsi="Arial" w:cs="Arial"/>
          <w:color w:val="000000" w:themeColor="text1"/>
          <w:sz w:val="20"/>
          <w:szCs w:val="20"/>
        </w:rPr>
        <w:t xml:space="preserve">At KRAIBURG TPE, </w:t>
      </w:r>
      <w:hyperlink r:id="rId16" w:history="1">
        <w:r w:rsidRPr="009D1008">
          <w:rPr>
            <w:rStyle w:val="Hyperlink"/>
            <w:rFonts w:ascii="Arial" w:hAnsi="Arial" w:cs="Arial"/>
            <w:sz w:val="20"/>
            <w:szCs w:val="20"/>
          </w:rPr>
          <w:t>sustainability</w:t>
        </w:r>
      </w:hyperlink>
      <w:r w:rsidRPr="009D1008">
        <w:rPr>
          <w:rFonts w:ascii="Arial" w:hAnsi="Arial" w:cs="Arial"/>
          <w:color w:val="000000" w:themeColor="text1"/>
          <w:sz w:val="20"/>
          <w:szCs w:val="20"/>
        </w:rPr>
        <w:t xml:space="preserve"> drives our innovation. Our portfolio includes</w:t>
      </w:r>
      <w:r w:rsidRPr="00196A3A">
        <w:rPr>
          <w:rFonts w:ascii="Arial" w:hAnsi="Arial" w:cs="Arial"/>
          <w:color w:val="000000" w:themeColor="text1"/>
          <w:sz w:val="20"/>
          <w:szCs w:val="20"/>
        </w:rPr>
        <w:t xml:space="preserve"> bio-based TPEs and compounds with post-consumer (PCR) and post-industrial (PIR) recycled content. Selected TPEs are certified under GRS and ISCC PLUS. We also provide Product Carbon Footprint (PCF) data upon request to support sustainability decisions.</w:t>
      </w:r>
    </w:p>
    <w:p w14:paraId="272B6ACE" w14:textId="77777777" w:rsidR="00510C41" w:rsidRPr="00196A3A" w:rsidRDefault="00510C41" w:rsidP="00510C41">
      <w:pPr>
        <w:spacing w:line="360" w:lineRule="auto"/>
        <w:ind w:right="1559"/>
        <w:jc w:val="both"/>
        <w:rPr>
          <w:rFonts w:ascii="Arial" w:hAnsi="Arial" w:cs="Arial"/>
          <w:color w:val="000000" w:themeColor="text1"/>
          <w:sz w:val="20"/>
          <w:szCs w:val="20"/>
        </w:rPr>
      </w:pPr>
      <w:r w:rsidRPr="00196A3A">
        <w:rPr>
          <w:rFonts w:ascii="Arial" w:hAnsi="Arial" w:cs="Arial"/>
          <w:color w:val="000000" w:themeColor="text1"/>
          <w:sz w:val="20"/>
          <w:szCs w:val="20"/>
        </w:rPr>
        <w:t xml:space="preserve">We proudly earned the </w:t>
      </w:r>
      <w:proofErr w:type="spellStart"/>
      <w:r w:rsidRPr="00196A3A">
        <w:rPr>
          <w:rFonts w:ascii="Arial" w:hAnsi="Arial" w:cs="Arial"/>
          <w:color w:val="000000" w:themeColor="text1"/>
          <w:sz w:val="20"/>
          <w:szCs w:val="20"/>
        </w:rPr>
        <w:t>EcoVadis</w:t>
      </w:r>
      <w:proofErr w:type="spellEnd"/>
      <w:r w:rsidRPr="00196A3A">
        <w:rPr>
          <w:rFonts w:ascii="Arial" w:hAnsi="Arial" w:cs="Arial"/>
          <w:color w:val="000000" w:themeColor="text1"/>
          <w:sz w:val="20"/>
          <w:szCs w:val="20"/>
        </w:rPr>
        <w:t xml:space="preserve"> Gold Medal in 2025 and are committed to the Science Based Targets initiative (SBTi), aligning our goals with global climate action.</w:t>
      </w:r>
    </w:p>
    <w:p w14:paraId="47AD31D5" w14:textId="77777777" w:rsidR="00510C41" w:rsidRPr="00196A3A" w:rsidRDefault="00510C41" w:rsidP="00510C41">
      <w:pPr>
        <w:spacing w:line="360" w:lineRule="auto"/>
        <w:ind w:right="1559"/>
        <w:jc w:val="both"/>
        <w:rPr>
          <w:rFonts w:ascii="Arial" w:hAnsi="Arial" w:cs="Arial"/>
          <w:color w:val="000000" w:themeColor="text1"/>
          <w:sz w:val="20"/>
          <w:szCs w:val="20"/>
        </w:rPr>
      </w:pPr>
      <w:r w:rsidRPr="00196A3A">
        <w:rPr>
          <w:rFonts w:ascii="Arial" w:hAnsi="Arial" w:cs="Arial"/>
          <w:color w:val="000000" w:themeColor="text1"/>
          <w:sz w:val="20"/>
          <w:szCs w:val="20"/>
        </w:rPr>
        <w:lastRenderedPageBreak/>
        <w:t>From reducing emissions to increasing circularity, our sustainable TPEs deliver reliable performance and are available worldwide to support your applications while advancing your sustainability goals.</w:t>
      </w:r>
    </w:p>
    <w:p w14:paraId="5A5D9FC7" w14:textId="77777777" w:rsidR="00510C41" w:rsidRPr="00196A3A" w:rsidRDefault="00510C41" w:rsidP="00510C41">
      <w:pPr>
        <w:spacing w:line="360" w:lineRule="auto"/>
        <w:ind w:right="1559"/>
        <w:jc w:val="both"/>
        <w:rPr>
          <w:rFonts w:ascii="Arial" w:hAnsi="Arial" w:cs="Arial"/>
          <w:color w:val="000000" w:themeColor="text1"/>
          <w:sz w:val="20"/>
          <w:szCs w:val="20"/>
        </w:rPr>
      </w:pPr>
      <w:r w:rsidRPr="00196A3A">
        <w:rPr>
          <w:rFonts w:ascii="Arial" w:hAnsi="Arial" w:cs="Arial"/>
          <w:color w:val="000000" w:themeColor="text1"/>
          <w:sz w:val="20"/>
          <w:szCs w:val="20"/>
        </w:rPr>
        <w:t>Get in touch today to learn how KRAIBURG TPE can support your sustainability and product development journey.</w:t>
      </w:r>
    </w:p>
    <w:p w14:paraId="13470762" w14:textId="5CF182CD" w:rsidR="00401EFF" w:rsidRDefault="00BC6E5A" w:rsidP="00510C41">
      <w:pPr>
        <w:spacing w:line="360" w:lineRule="auto"/>
        <w:ind w:right="1559"/>
        <w:jc w:val="both"/>
        <w:rPr>
          <w:rFonts w:ascii="Arial" w:hAnsi="Arial" w:cs="Arial"/>
          <w:color w:val="000000" w:themeColor="text1"/>
          <w:sz w:val="20"/>
          <w:szCs w:val="20"/>
        </w:rPr>
      </w:pPr>
      <w:r w:rsidRPr="00196A3A">
        <w:rPr>
          <w:rFonts w:ascii="Arial" w:hAnsi="Arial" w:cs="Arial"/>
          <w:b/>
          <w:bCs/>
          <w:color w:val="000000" w:themeColor="text1"/>
          <w:sz w:val="20"/>
          <w:szCs w:val="20"/>
        </w:rPr>
        <w:t>Discover More with TPE</w:t>
      </w:r>
      <w:r w:rsidRPr="00196A3A">
        <w:rPr>
          <w:rFonts w:ascii="Arial" w:hAnsi="Arial" w:cs="Arial"/>
          <w:color w:val="000000" w:themeColor="text1"/>
          <w:sz w:val="20"/>
          <w:szCs w:val="20"/>
        </w:rPr>
        <w:t xml:space="preserve">: </w:t>
      </w:r>
      <w:r w:rsidR="00401EFF" w:rsidRPr="00401EFF">
        <w:rPr>
          <w:rFonts w:ascii="Arial" w:hAnsi="Arial" w:cs="Arial"/>
          <w:color w:val="000000" w:themeColor="text1"/>
          <w:sz w:val="20"/>
          <w:szCs w:val="20"/>
        </w:rPr>
        <w:t xml:space="preserve">Committed to innovation, regulatory compliance, and sustainability, KRAIBURG TPE supports manufacturers in developing safe, durable, and high-performance products for everyday applications, </w:t>
      </w:r>
      <w:r w:rsidR="00401EFF" w:rsidRPr="009D1008">
        <w:rPr>
          <w:rFonts w:ascii="Arial" w:hAnsi="Arial" w:cs="Arial"/>
          <w:color w:val="000000" w:themeColor="text1"/>
          <w:sz w:val="20"/>
          <w:szCs w:val="20"/>
        </w:rPr>
        <w:t xml:space="preserve">including </w:t>
      </w:r>
      <w:hyperlink r:id="rId17" w:history="1">
        <w:r w:rsidR="00401EFF" w:rsidRPr="009D1008">
          <w:rPr>
            <w:rStyle w:val="Hyperlink"/>
            <w:rFonts w:ascii="Arial" w:hAnsi="Arial" w:cs="Arial"/>
            <w:sz w:val="20"/>
            <w:szCs w:val="20"/>
          </w:rPr>
          <w:t>baby care</w:t>
        </w:r>
      </w:hyperlink>
      <w:r w:rsidR="00401EFF" w:rsidRPr="009D1008">
        <w:rPr>
          <w:rFonts w:ascii="Arial" w:hAnsi="Arial" w:cs="Arial"/>
          <w:color w:val="000000" w:themeColor="text1"/>
          <w:sz w:val="20"/>
          <w:szCs w:val="20"/>
        </w:rPr>
        <w:t xml:space="preserve">, </w:t>
      </w:r>
      <w:hyperlink r:id="rId18" w:history="1">
        <w:r w:rsidR="00401EFF" w:rsidRPr="009D1008">
          <w:rPr>
            <w:rStyle w:val="Hyperlink"/>
            <w:rFonts w:ascii="Arial" w:hAnsi="Arial" w:cs="Arial"/>
            <w:sz w:val="20"/>
            <w:szCs w:val="20"/>
          </w:rPr>
          <w:t>consumer goods</w:t>
        </w:r>
      </w:hyperlink>
      <w:r w:rsidR="00401EFF" w:rsidRPr="009D1008">
        <w:rPr>
          <w:rFonts w:ascii="Arial" w:hAnsi="Arial" w:cs="Arial"/>
          <w:color w:val="000000" w:themeColor="text1"/>
          <w:sz w:val="20"/>
          <w:szCs w:val="20"/>
        </w:rPr>
        <w:t xml:space="preserve">, and </w:t>
      </w:r>
      <w:hyperlink r:id="rId19" w:history="1">
        <w:r w:rsidR="00401EFF" w:rsidRPr="009D1008">
          <w:rPr>
            <w:rStyle w:val="Hyperlink"/>
            <w:rFonts w:ascii="Arial" w:hAnsi="Arial" w:cs="Arial"/>
            <w:sz w:val="20"/>
            <w:szCs w:val="20"/>
          </w:rPr>
          <w:t>packaging</w:t>
        </w:r>
      </w:hyperlink>
      <w:r w:rsidR="00401EFF" w:rsidRPr="009D1008">
        <w:rPr>
          <w:rFonts w:ascii="Arial" w:hAnsi="Arial" w:cs="Arial"/>
          <w:color w:val="000000" w:themeColor="text1"/>
          <w:sz w:val="20"/>
          <w:szCs w:val="20"/>
        </w:rPr>
        <w:t>.</w:t>
      </w:r>
    </w:p>
    <w:p w14:paraId="6B8BF5D1" w14:textId="191144E1" w:rsidR="00832BF5" w:rsidRPr="00832BF5" w:rsidRDefault="00832BF5" w:rsidP="00510C41">
      <w:pPr>
        <w:spacing w:line="360" w:lineRule="auto"/>
        <w:ind w:right="1559"/>
        <w:jc w:val="both"/>
        <w:rPr>
          <w:rFonts w:ascii="Arial" w:hAnsi="Arial" w:cs="Arial"/>
          <w:i/>
          <w:iCs/>
          <w:color w:val="000000" w:themeColor="text1"/>
          <w:sz w:val="16"/>
          <w:szCs w:val="16"/>
        </w:rPr>
      </w:pPr>
      <w:r w:rsidRPr="00B42F9F">
        <w:rPr>
          <w:rFonts w:ascii="Arial" w:hAnsi="Arial" w:cs="Arial"/>
          <w:b/>
          <w:bCs/>
          <w:i/>
          <w:iCs/>
          <w:color w:val="000000" w:themeColor="text1"/>
          <w:sz w:val="16"/>
          <w:szCs w:val="16"/>
        </w:rPr>
        <w:t xml:space="preserve">Disclaimer: </w:t>
      </w:r>
      <w:r w:rsidRPr="00B42F9F">
        <w:rPr>
          <w:rFonts w:ascii="Arial" w:hAnsi="Arial" w:cs="Arial"/>
          <w:i/>
          <w:iCs/>
          <w:color w:val="000000" w:themeColor="text1"/>
          <w:sz w:val="16"/>
          <w:szCs w:val="16"/>
        </w:rPr>
        <w:t>The applications mentioned are illustrative of material capabilities only. Final product suitability and regulatory compliance must be assessed and validated by the customer.</w:t>
      </w:r>
    </w:p>
    <w:p w14:paraId="19361D26" w14:textId="79854BA9" w:rsidR="00116C33" w:rsidRPr="002A1918" w:rsidRDefault="008F5A4E" w:rsidP="00684376">
      <w:pPr>
        <w:spacing w:line="360" w:lineRule="auto"/>
        <w:ind w:right="1559"/>
        <w:jc w:val="both"/>
        <w:rPr>
          <w:noProof/>
        </w:rPr>
      </w:pPr>
      <w:r>
        <w:rPr>
          <w:noProof/>
        </w:rPr>
        <w:drawing>
          <wp:inline distT="0" distB="0" distL="0" distR="0" wp14:anchorId="42213E62" wp14:editId="72A823C0">
            <wp:extent cx="4253230" cy="2353186"/>
            <wp:effectExtent l="0" t="0" r="0" b="9525"/>
            <wp:docPr id="14434882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62616" cy="2358379"/>
                    </a:xfrm>
                    <a:prstGeom prst="rect">
                      <a:avLst/>
                    </a:prstGeom>
                    <a:noFill/>
                    <a:ln>
                      <a:noFill/>
                    </a:ln>
                  </pic:spPr>
                </pic:pic>
              </a:graphicData>
            </a:graphic>
          </wp:inline>
        </w:drawing>
      </w:r>
      <w:r w:rsidR="00416245" w:rsidRPr="00B42F9F">
        <w:rPr>
          <w:rFonts w:ascii="Arial" w:hAnsi="Arial" w:cs="Arial"/>
          <w:color w:val="000000" w:themeColor="text1"/>
          <w:sz w:val="20"/>
          <w:szCs w:val="20"/>
          <w:lang w:eastAsia="zh-CN"/>
        </w:rPr>
        <w:br/>
      </w:r>
      <w:r w:rsidR="00116C33" w:rsidRPr="003E4160">
        <w:rPr>
          <w:rFonts w:ascii="Arial" w:hAnsi="Arial" w:cs="Arial"/>
          <w:b/>
          <w:bCs/>
          <w:sz w:val="20"/>
          <w:szCs w:val="20"/>
          <w:lang w:bidi="ar-SA"/>
        </w:rPr>
        <w:t>(Photo: © 202</w:t>
      </w:r>
      <w:r w:rsidR="009670CF">
        <w:rPr>
          <w:rFonts w:ascii="Arial" w:hAnsi="Arial" w:cs="Arial" w:hint="eastAsia"/>
          <w:b/>
          <w:bCs/>
          <w:sz w:val="20"/>
          <w:szCs w:val="20"/>
          <w:lang w:eastAsia="zh-CN" w:bidi="ar-SA"/>
        </w:rPr>
        <w:t>6</w:t>
      </w:r>
      <w:r w:rsidR="00116C33" w:rsidRPr="003E4160">
        <w:rPr>
          <w:rFonts w:ascii="Arial" w:hAnsi="Arial" w:cs="Arial"/>
          <w:b/>
          <w:bCs/>
          <w:sz w:val="20"/>
          <w:szCs w:val="20"/>
          <w:lang w:bidi="ar-SA"/>
        </w:rPr>
        <w:t xml:space="preserve"> KRAIBURG TPE)</w:t>
      </w:r>
    </w:p>
    <w:p w14:paraId="4C0908A8" w14:textId="77777777" w:rsidR="00116C33" w:rsidRPr="003E4160" w:rsidRDefault="00116C33" w:rsidP="00116C33">
      <w:pPr>
        <w:spacing w:after="0" w:line="360" w:lineRule="auto"/>
        <w:ind w:right="1559"/>
        <w:rPr>
          <w:rFonts w:ascii="Arial" w:hAnsi="Arial" w:cs="Arial"/>
          <w:sz w:val="20"/>
          <w:szCs w:val="20"/>
        </w:rPr>
      </w:pPr>
      <w:r w:rsidRPr="003E4160">
        <w:rPr>
          <w:rFonts w:ascii="Arial" w:hAnsi="Arial" w:cs="Arial"/>
          <w:sz w:val="20"/>
          <w:szCs w:val="20"/>
        </w:rPr>
        <w:t>For high-resolution photography, please contact Bridget Ngang (</w:t>
      </w:r>
      <w:hyperlink r:id="rId21"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+6 03 9545 6301). </w:t>
      </w:r>
    </w:p>
    <w:p w14:paraId="119DE44F" w14:textId="77777777" w:rsidR="00116C33" w:rsidRPr="003E4160" w:rsidRDefault="00116C33" w:rsidP="00116C33">
      <w:pPr>
        <w:spacing w:after="0" w:line="360" w:lineRule="auto"/>
        <w:ind w:right="1559"/>
        <w:rPr>
          <w:rFonts w:ascii="Arial" w:hAnsi="Arial" w:cs="Arial"/>
          <w:sz w:val="20"/>
          <w:szCs w:val="20"/>
        </w:rPr>
      </w:pPr>
    </w:p>
    <w:p w14:paraId="714C64EA" w14:textId="77777777" w:rsidR="00116C33" w:rsidRPr="003E4160" w:rsidRDefault="00116C33" w:rsidP="00116C33">
      <w:pPr>
        <w:ind w:right="1559"/>
        <w:rPr>
          <w:rFonts w:ascii="Arial" w:hAnsi="Arial" w:cs="Arial"/>
          <w:b/>
          <w:sz w:val="20"/>
          <w:szCs w:val="20"/>
          <w:lang w:val="en-GB"/>
        </w:rPr>
      </w:pPr>
      <w:r w:rsidRPr="003E4160">
        <w:rPr>
          <w:rFonts w:ascii="Arial" w:hAnsi="Arial" w:cs="Arial"/>
          <w:b/>
          <w:sz w:val="20"/>
          <w:szCs w:val="20"/>
          <w:lang w:val="en-GB"/>
        </w:rPr>
        <w:t>Information for members of the press:</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53CE0D68" wp14:editId="22E5410D">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C86A62" w14:textId="77777777" w:rsidR="00116C33" w:rsidRDefault="00116C33" w:rsidP="00116C33">
      <w:pPr>
        <w:ind w:right="1559"/>
      </w:pPr>
      <w:hyperlink r:id="rId24" w:history="1">
        <w:r w:rsidRPr="003E4160">
          <w:rPr>
            <w:rStyle w:val="Hyperlink"/>
            <w:rFonts w:ascii="Arial" w:hAnsi="Arial" w:cs="Arial"/>
            <w:bCs/>
            <w:color w:val="auto"/>
            <w:sz w:val="20"/>
            <w:szCs w:val="20"/>
            <w:lang w:val="en-GB"/>
          </w:rPr>
          <w:t>download high-resolution images</w:t>
        </w:r>
      </w:hyperlink>
    </w:p>
    <w:p w14:paraId="15A5F15E" w14:textId="77777777" w:rsidR="00116C33" w:rsidRPr="003E4160" w:rsidRDefault="00116C33" w:rsidP="00116C33">
      <w:pPr>
        <w:ind w:right="1559"/>
        <w:rPr>
          <w:rFonts w:ascii="Arial" w:hAnsi="Arial" w:cs="Arial"/>
          <w:b/>
          <w:sz w:val="20"/>
          <w:szCs w:val="20"/>
          <w:lang w:val="en-GB"/>
        </w:rPr>
      </w:pPr>
      <w:r w:rsidRPr="003E4160">
        <w:rPr>
          <w:noProof/>
          <w:sz w:val="20"/>
          <w:szCs w:val="20"/>
          <w:lang w:val="en-MY" w:eastAsia="en-MY" w:bidi="ar-SA"/>
        </w:rPr>
        <w:lastRenderedPageBreak/>
        <w:drawing>
          <wp:anchor distT="0" distB="0" distL="114300" distR="114300" simplePos="0" relativeHeight="251660288" behindDoc="1" locked="0" layoutInCell="1" allowOverlap="1" wp14:anchorId="4FFD4346" wp14:editId="420AAD12">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1A296CBB" w14:textId="77777777" w:rsidR="00116C33" w:rsidRPr="005F076D" w:rsidRDefault="00116C33" w:rsidP="00116C33">
      <w:pPr>
        <w:ind w:right="1559"/>
        <w:rPr>
          <w:rStyle w:val="Hyperlink"/>
          <w:rFonts w:ascii="Arial" w:hAnsi="Arial" w:cs="Arial"/>
          <w:bCs/>
          <w:color w:val="auto"/>
          <w:sz w:val="20"/>
          <w:szCs w:val="20"/>
          <w:lang w:val="en-GB"/>
        </w:rPr>
      </w:pPr>
      <w:r w:rsidRPr="005F076D">
        <w:rPr>
          <w:rFonts w:ascii="Arial" w:hAnsi="Arial" w:cs="Arial"/>
          <w:bCs/>
          <w:sz w:val="20"/>
          <w:szCs w:val="20"/>
          <w:lang w:val="en-GB"/>
        </w:rPr>
        <w:fldChar w:fldCharType="begin"/>
      </w:r>
      <w:r w:rsidRPr="005F076D">
        <w:rPr>
          <w:rFonts w:ascii="Arial" w:hAnsi="Arial" w:cs="Arial"/>
          <w:bCs/>
          <w:sz w:val="20"/>
          <w:szCs w:val="20"/>
          <w:lang w:val="en-GB"/>
        </w:rPr>
        <w:instrText>HYPERLINK "https://www.kraiburg-tpe.com/en/press"</w:instrText>
      </w:r>
      <w:r w:rsidRPr="005F076D">
        <w:rPr>
          <w:rFonts w:ascii="Arial" w:hAnsi="Arial" w:cs="Arial"/>
          <w:bCs/>
          <w:sz w:val="20"/>
          <w:szCs w:val="20"/>
          <w:lang w:val="en-GB"/>
        </w:rPr>
      </w:r>
      <w:r w:rsidRPr="005F076D">
        <w:rPr>
          <w:rFonts w:ascii="Arial" w:hAnsi="Arial" w:cs="Arial"/>
          <w:bCs/>
          <w:sz w:val="20"/>
          <w:szCs w:val="20"/>
          <w:lang w:val="en-GB"/>
        </w:rPr>
        <w:fldChar w:fldCharType="separate"/>
      </w:r>
      <w:r w:rsidRPr="005F076D">
        <w:rPr>
          <w:rStyle w:val="Hyperlink"/>
          <w:rFonts w:ascii="Arial" w:hAnsi="Arial" w:cs="Arial"/>
          <w:bCs/>
          <w:color w:val="auto"/>
          <w:sz w:val="20"/>
          <w:szCs w:val="20"/>
          <w:lang w:val="en-GB"/>
        </w:rPr>
        <w:t>latest news on KRAIBURG TPE</w:t>
      </w:r>
    </w:p>
    <w:p w14:paraId="423D03A5" w14:textId="77777777" w:rsidR="00116C33" w:rsidRPr="003E4160" w:rsidRDefault="00116C33" w:rsidP="00116C33">
      <w:pPr>
        <w:ind w:right="1559"/>
        <w:rPr>
          <w:rFonts w:ascii="Arial" w:hAnsi="Arial" w:cs="Arial"/>
          <w:b/>
          <w:sz w:val="20"/>
          <w:szCs w:val="20"/>
          <w:lang w:val="en-GB"/>
        </w:rPr>
      </w:pPr>
      <w:r w:rsidRPr="005F076D">
        <w:rPr>
          <w:rFonts w:ascii="Arial" w:hAnsi="Arial" w:cs="Arial"/>
          <w:bCs/>
          <w:sz w:val="20"/>
          <w:szCs w:val="20"/>
          <w:lang w:val="en-GB"/>
        </w:rPr>
        <w:fldChar w:fldCharType="end"/>
      </w:r>
    </w:p>
    <w:p w14:paraId="39C1B63F" w14:textId="77777777" w:rsidR="00116C33" w:rsidRPr="003E4160" w:rsidRDefault="00116C33" w:rsidP="00116C33">
      <w:pPr>
        <w:ind w:right="1559"/>
        <w:rPr>
          <w:rFonts w:ascii="Arial" w:hAnsi="Arial" w:cs="Arial"/>
          <w:b/>
          <w:sz w:val="20"/>
          <w:szCs w:val="20"/>
          <w:lang w:val="en-GB"/>
        </w:rPr>
      </w:pPr>
      <w:r w:rsidRPr="003E4160">
        <w:rPr>
          <w:rFonts w:ascii="Arial" w:hAnsi="Arial" w:cs="Arial"/>
          <w:b/>
          <w:sz w:val="20"/>
          <w:szCs w:val="20"/>
          <w:lang w:val="en-GB"/>
        </w:rPr>
        <w:t xml:space="preserve">Let’s connect on </w:t>
      </w:r>
      <w:proofErr w:type="gramStart"/>
      <w:r w:rsidRPr="003E4160">
        <w:rPr>
          <w:rFonts w:ascii="Arial" w:hAnsi="Arial" w:cs="Arial"/>
          <w:b/>
          <w:sz w:val="20"/>
          <w:szCs w:val="20"/>
          <w:lang w:val="en-GB"/>
        </w:rPr>
        <w:t>Social Media</w:t>
      </w:r>
      <w:proofErr w:type="gramEnd"/>
      <w:r w:rsidRPr="003E4160">
        <w:rPr>
          <w:rFonts w:ascii="Arial" w:hAnsi="Arial" w:cs="Arial"/>
          <w:b/>
          <w:sz w:val="20"/>
          <w:szCs w:val="20"/>
          <w:lang w:val="en-GB"/>
        </w:rPr>
        <w:t>:</w:t>
      </w:r>
    </w:p>
    <w:p w14:paraId="5779588A" w14:textId="77777777" w:rsidR="00116C33" w:rsidRPr="003E4160" w:rsidRDefault="00116C33" w:rsidP="00116C33">
      <w:pPr>
        <w:ind w:right="1559"/>
        <w:rPr>
          <w:rFonts w:ascii="Arial" w:hAnsi="Arial" w:cs="Arial"/>
          <w:b/>
          <w:sz w:val="20"/>
          <w:szCs w:val="20"/>
          <w:lang w:val="en-GB"/>
        </w:rPr>
      </w:pP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2E9E60CF" wp14:editId="0CF4B3CD">
            <wp:extent cx="289560" cy="289560"/>
            <wp:effectExtent l="0" t="0" r="0" b="0"/>
            <wp:docPr id="2" name="Picture 2" descr="Icon&#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22A287B5" wp14:editId="503CE220">
            <wp:extent cx="335280" cy="291202"/>
            <wp:effectExtent l="0" t="0" r="7620" b="0"/>
            <wp:docPr id="3" name="Picture 3" descr="Icon&#10;&#10;Description automatically generated with medium confidence">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4ABBC861" wp14:editId="21031A84">
            <wp:extent cx="300990" cy="300990"/>
            <wp:effectExtent l="0" t="0" r="3810" b="3810"/>
            <wp:docPr id="8" name="Grafik 7" descr="Icon&#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0F1CF54D" wp14:editId="64FB390D">
            <wp:extent cx="296266" cy="296266"/>
            <wp:effectExtent l="0" t="0" r="8890" b="8890"/>
            <wp:docPr id="4" name="Grafik 21" descr="Logo&#10;&#10;Description automatically generated">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3"/>
                    </pic:cNvPr>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14C89CC3" wp14:editId="6F32B409">
            <wp:extent cx="399648" cy="303965"/>
            <wp:effectExtent l="0" t="0" r="635" b="1270"/>
            <wp:docPr id="9" name="Picture 9" descr="Logo, icon&#10;&#10;Description automatically generated">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5"/>
                    </pic:cNvPr>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6546952D" w14:textId="77777777" w:rsidR="00116C33" w:rsidRPr="003E4160" w:rsidRDefault="00116C33" w:rsidP="00116C33">
      <w:pPr>
        <w:ind w:right="1559"/>
        <w:rPr>
          <w:rFonts w:ascii="Arial" w:hAnsi="Arial" w:cs="Arial"/>
          <w:b/>
          <w:sz w:val="20"/>
          <w:szCs w:val="20"/>
          <w:lang w:val="en-MY"/>
        </w:rPr>
      </w:pPr>
      <w:r w:rsidRPr="003E4160">
        <w:rPr>
          <w:rFonts w:ascii="Arial" w:hAnsi="Arial" w:cs="Arial"/>
          <w:b/>
          <w:sz w:val="20"/>
          <w:szCs w:val="20"/>
          <w:lang w:val="en-MY"/>
        </w:rPr>
        <w:t>Follow us on WeChat</w:t>
      </w:r>
    </w:p>
    <w:p w14:paraId="5FD5C087" w14:textId="77777777" w:rsidR="00116C33" w:rsidRPr="003E4160" w:rsidRDefault="00116C33" w:rsidP="00116C33">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0731BD40" wp14:editId="1A35FD05">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4B514C44" w:rsidR="001655F4" w:rsidRDefault="00116C33" w:rsidP="00116C33">
      <w:pPr>
        <w:spacing w:line="360" w:lineRule="auto"/>
        <w:ind w:right="1842"/>
        <w:jc w:val="both"/>
        <w:rPr>
          <w:rFonts w:ascii="Arial" w:hAnsi="Arial" w:cs="Arial"/>
          <w:sz w:val="20"/>
          <w:szCs w:val="20"/>
        </w:rPr>
      </w:pPr>
      <w:r w:rsidRPr="003E4160">
        <w:rPr>
          <w:rFonts w:ascii="Arial" w:hAnsi="Arial" w:cs="Arial"/>
          <w:sz w:val="20"/>
          <w:szCs w:val="20"/>
        </w:rPr>
        <w:t xml:space="preserve">KRAIBURG TPE (www.kraiburg-tpe.com)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 </w:t>
      </w:r>
      <w:r w:rsidR="00BA1817">
        <w:rPr>
          <w:rFonts w:ascii="Arial" w:hAnsi="Arial" w:cs="Arial" w:hint="eastAsia"/>
          <w:sz w:val="20"/>
          <w:szCs w:val="20"/>
          <w:lang w:eastAsia="zh-CN"/>
        </w:rPr>
        <w:t>718</w:t>
      </w:r>
      <w:r>
        <w:rPr>
          <w:rFonts w:ascii="Arial" w:hAnsi="Arial" w:cs="Arial" w:hint="eastAsia"/>
          <w:sz w:val="20"/>
          <w:szCs w:val="20"/>
          <w:lang w:eastAsia="zh-CN"/>
        </w:rPr>
        <w:t xml:space="preserve"> </w:t>
      </w:r>
      <w:r w:rsidRPr="003E4160">
        <w:rPr>
          <w:rFonts w:ascii="Arial" w:hAnsi="Arial" w:cs="Arial"/>
          <w:sz w:val="20"/>
          <w:szCs w:val="20"/>
        </w:rPr>
        <w:t>employees worldwide and production sites in Germany, the USA and Malaysia, the company offers a large product portfolio for applications in the automotive, industrial and consumer goods industries, as well as for the strictly regulated medical sector. The established THERMOLAST</w:t>
      </w:r>
      <w:r w:rsidRPr="009D1008">
        <w:rPr>
          <w:rFonts w:ascii="Arial" w:hAnsi="Arial" w:cs="Arial"/>
          <w:sz w:val="20"/>
          <w:szCs w:val="20"/>
          <w:vertAlign w:val="superscript"/>
        </w:rPr>
        <w:t>®</w:t>
      </w:r>
      <w:r w:rsidRPr="003E4160">
        <w:rPr>
          <w:rFonts w:ascii="Arial" w:hAnsi="Arial" w:cs="Arial"/>
          <w:sz w:val="20"/>
          <w:szCs w:val="20"/>
        </w:rPr>
        <w:t>, COPEC</w:t>
      </w:r>
      <w:r w:rsidRPr="009D1008">
        <w:rPr>
          <w:rFonts w:ascii="Arial" w:hAnsi="Arial" w:cs="Arial"/>
          <w:sz w:val="20"/>
          <w:szCs w:val="20"/>
          <w:vertAlign w:val="superscript"/>
        </w:rPr>
        <w:t>®</w:t>
      </w:r>
      <w:r w:rsidRPr="003E4160">
        <w:rPr>
          <w:rFonts w:ascii="Arial" w:hAnsi="Arial" w:cs="Arial"/>
          <w:sz w:val="20"/>
          <w:szCs w:val="20"/>
        </w:rPr>
        <w:t>, HIPEX</w:t>
      </w:r>
      <w:r w:rsidRPr="009D1008">
        <w:rPr>
          <w:rFonts w:ascii="Arial" w:hAnsi="Arial" w:cs="Arial"/>
          <w:sz w:val="20"/>
          <w:szCs w:val="20"/>
          <w:vertAlign w:val="superscript"/>
        </w:rPr>
        <w:t>®</w:t>
      </w:r>
      <w:r w:rsidRPr="003E4160">
        <w:rPr>
          <w:rFonts w:ascii="Arial" w:hAnsi="Arial" w:cs="Arial"/>
          <w:sz w:val="20"/>
          <w:szCs w:val="20"/>
        </w:rPr>
        <w:t xml:space="preserve"> and For Tec E</w:t>
      </w:r>
      <w:r w:rsidRPr="009D1008">
        <w:rPr>
          <w:rFonts w:ascii="Arial" w:hAnsi="Arial" w:cs="Arial"/>
          <w:sz w:val="20"/>
          <w:szCs w:val="20"/>
          <w:vertAlign w:val="superscript"/>
        </w:rPr>
        <w:t>®</w:t>
      </w:r>
      <w:r w:rsidRPr="003E4160">
        <w:rPr>
          <w:rFonts w:ascii="Arial" w:hAnsi="Arial" w:cs="Arial"/>
          <w:sz w:val="20"/>
          <w:szCs w:val="20"/>
        </w:rPr>
        <w:t xml:space="preserve"> product lines are processed by injection molding or extrusion and offer manufacturers numerous advantages not only in processing but also in product design. KRAIBURG TPE is characterized by its innovative strength, global customer orientation, customized product solutions and reliable service. The company is ISO 50001 certified at its headquarters in Germany and holds ISO 9001 and ISO 14001 certifications at all its sites worldwide.</w:t>
      </w:r>
    </w:p>
    <w:sectPr w:rsidR="001655F4" w:rsidSect="00C915FA">
      <w:headerReference w:type="default" r:id="rId38"/>
      <w:headerReference w:type="first" r:id="rId39"/>
      <w:footerReference w:type="first" r:id="rId40"/>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AEE5F" w14:textId="77777777" w:rsidR="006173B1" w:rsidRDefault="006173B1" w:rsidP="00784C57">
      <w:pPr>
        <w:spacing w:after="0" w:line="240" w:lineRule="auto"/>
      </w:pPr>
      <w:r>
        <w:separator/>
      </w:r>
    </w:p>
  </w:endnote>
  <w:endnote w:type="continuationSeparator" w:id="0">
    <w:p w14:paraId="25DE0744" w14:textId="77777777" w:rsidR="006173B1" w:rsidRDefault="006173B1"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571E4" w14:textId="77777777" w:rsidR="006173B1" w:rsidRDefault="006173B1" w:rsidP="00784C57">
      <w:pPr>
        <w:spacing w:after="0" w:line="240" w:lineRule="auto"/>
      </w:pPr>
      <w:r>
        <w:separator/>
      </w:r>
    </w:p>
  </w:footnote>
  <w:footnote w:type="continuationSeparator" w:id="0">
    <w:p w14:paraId="2FD81D3E" w14:textId="77777777" w:rsidR="006173B1" w:rsidRDefault="006173B1"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4FD86D9A" w14:textId="77777777" w:rsidR="00A3687E" w:rsidRDefault="00D95D0D" w:rsidP="00A3687E">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2D323754" w14:textId="77777777" w:rsidR="00511A80" w:rsidRDefault="00511A80" w:rsidP="00511A80">
          <w:pPr>
            <w:spacing w:after="0" w:line="360" w:lineRule="auto"/>
            <w:ind w:left="-105"/>
            <w:jc w:val="both"/>
            <w:rPr>
              <w:rFonts w:ascii="Arial" w:hAnsi="Arial" w:cs="Arial"/>
              <w:b/>
              <w:bCs/>
              <w:sz w:val="16"/>
              <w:szCs w:val="16"/>
            </w:rPr>
          </w:pPr>
          <w:r w:rsidRPr="00511A80">
            <w:rPr>
              <w:rFonts w:ascii="Arial" w:hAnsi="Arial" w:cs="Arial"/>
              <w:b/>
              <w:bCs/>
              <w:sz w:val="16"/>
              <w:szCs w:val="16"/>
            </w:rPr>
            <w:t>KRAIBURG TPE Keeps Pace with Safety and Comfort Trends in Baby Walkers</w:t>
          </w:r>
        </w:p>
        <w:p w14:paraId="7A816F8C" w14:textId="77777777" w:rsidR="00511A80" w:rsidRPr="003804B8" w:rsidRDefault="00511A80" w:rsidP="00511A80">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r>
            <w:rPr>
              <w:rFonts w:ascii="Arial" w:hAnsi="Arial" w:hint="eastAsia"/>
              <w:b/>
              <w:sz w:val="16"/>
              <w:szCs w:val="16"/>
              <w:lang w:eastAsia="zh-CN"/>
            </w:rPr>
            <w:t>July 2026</w:t>
          </w:r>
        </w:p>
        <w:p w14:paraId="1A56E795" w14:textId="764D39CB" w:rsidR="00502615" w:rsidRPr="00073D11" w:rsidRDefault="001A6108" w:rsidP="001A6108">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4C3E07">
            <w:rPr>
              <w:rFonts w:ascii="Arial" w:hAnsi="Arial" w:cs="Arial"/>
              <w:b/>
              <w:bCs/>
              <w:noProof/>
              <w:sz w:val="16"/>
              <w:szCs w:val="16"/>
            </w:rPr>
            <w:t>2</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4C3E07">
            <w:rPr>
              <w:rFonts w:ascii="Arial" w:hAnsi="Arial" w:cs="Arial"/>
              <w:b/>
              <w:bCs/>
              <w:noProof/>
              <w:sz w:val="16"/>
              <w:szCs w:val="16"/>
            </w:rPr>
            <w:t>5</w:t>
          </w:r>
          <w:r w:rsidRPr="001E1888">
            <w:rPr>
              <w:rFonts w:ascii="Arial" w:hAnsi="Arial" w:cs="Arial"/>
              <w:b/>
              <w:bCs/>
              <w:noProof/>
              <w:sz w:val="16"/>
              <w:szCs w:val="16"/>
            </w:rPr>
            <w:fldChar w:fldCharType="end"/>
          </w:r>
        </w:p>
      </w:tc>
    </w:tr>
  </w:tbl>
  <w:p w14:paraId="65AA0137" w14:textId="77777777" w:rsidR="001A3655" w:rsidRDefault="001A3655" w:rsidP="00502615">
    <w:pPr>
      <w:pStyle w:val="Header"/>
      <w:tabs>
        <w:tab w:val="clear" w:pos="4703"/>
        <w:tab w:val="clear" w:pos="9406"/>
      </w:tabs>
      <w:rPr>
        <w:rFonts w:ascii="Arial" w:hAnsi="Arial" w:cs="Arial"/>
        <w:sz w:val="20"/>
        <w:szCs w:val="20"/>
      </w:rPr>
    </w:pPr>
  </w:p>
  <w:p w14:paraId="1100305A" w14:textId="77777777" w:rsidR="00511A80" w:rsidRPr="00073D11" w:rsidRDefault="00511A80"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tc>
        <w:tcPr>
          <w:tcW w:w="6912" w:type="dxa"/>
        </w:tcPr>
        <w:p w14:paraId="4A229A57" w14:textId="77777777" w:rsidR="00211964" w:rsidRDefault="003C4170" w:rsidP="00211964">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48E953BB" w14:textId="77777777" w:rsidR="00511A80" w:rsidRDefault="00511A80" w:rsidP="003804B8">
          <w:pPr>
            <w:spacing w:after="0" w:line="360" w:lineRule="auto"/>
            <w:ind w:left="-105"/>
            <w:jc w:val="both"/>
            <w:rPr>
              <w:rFonts w:ascii="Arial" w:hAnsi="Arial" w:cs="Arial"/>
              <w:b/>
              <w:bCs/>
              <w:sz w:val="16"/>
              <w:szCs w:val="16"/>
            </w:rPr>
          </w:pPr>
          <w:r w:rsidRPr="00511A80">
            <w:rPr>
              <w:rFonts w:ascii="Arial" w:hAnsi="Arial" w:cs="Arial"/>
              <w:b/>
              <w:bCs/>
              <w:sz w:val="16"/>
              <w:szCs w:val="16"/>
            </w:rPr>
            <w:t>KRAIBURG TPE Keeps Pace with Safety and Comfort Trends in Baby Walkers</w:t>
          </w:r>
        </w:p>
        <w:p w14:paraId="765F9503" w14:textId="2CF18789" w:rsidR="003C4170" w:rsidRPr="003804B8" w:rsidRDefault="003C4170" w:rsidP="003804B8">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sidR="00435158">
            <w:rPr>
              <w:rFonts w:ascii="Arial" w:hAnsi="Arial"/>
              <w:b/>
              <w:sz w:val="16"/>
              <w:szCs w:val="16"/>
            </w:rPr>
            <w:t xml:space="preserve"> </w:t>
          </w:r>
          <w:r w:rsidR="00891048">
            <w:rPr>
              <w:rFonts w:ascii="Arial" w:hAnsi="Arial" w:hint="eastAsia"/>
              <w:b/>
              <w:sz w:val="16"/>
              <w:szCs w:val="16"/>
              <w:lang w:eastAsia="zh-CN"/>
            </w:rPr>
            <w:t>Ju</w:t>
          </w:r>
          <w:r w:rsidR="00401EFF">
            <w:rPr>
              <w:rFonts w:ascii="Arial" w:hAnsi="Arial" w:hint="eastAsia"/>
              <w:b/>
              <w:sz w:val="16"/>
              <w:szCs w:val="16"/>
              <w:lang w:eastAsia="zh-CN"/>
            </w:rPr>
            <w:t xml:space="preserve">ly </w:t>
          </w:r>
          <w:r w:rsidR="00F2341B">
            <w:rPr>
              <w:rFonts w:ascii="Arial" w:hAnsi="Arial" w:hint="eastAsia"/>
              <w:b/>
              <w:sz w:val="16"/>
              <w:szCs w:val="16"/>
              <w:lang w:eastAsia="zh-CN"/>
            </w:rPr>
            <w:t>2026</w:t>
          </w:r>
        </w:p>
        <w:p w14:paraId="4BE48C59" w14:textId="77777777" w:rsidR="003C4170" w:rsidRPr="00073D11" w:rsidRDefault="003C4170" w:rsidP="003C4170">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4C3E07">
            <w:rPr>
              <w:rFonts w:ascii="Arial" w:hAnsi="Arial" w:cs="Arial"/>
              <w:b/>
              <w:bCs/>
              <w:noProof/>
              <w:sz w:val="16"/>
              <w:szCs w:val="16"/>
            </w:rPr>
            <w:t>1</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4C3E07">
            <w:rPr>
              <w:rFonts w:ascii="Arial" w:hAnsi="Arial" w:cs="Arial"/>
              <w:b/>
              <w:bCs/>
              <w:noProof/>
              <w:sz w:val="16"/>
              <w:szCs w:val="16"/>
            </w:rPr>
            <w:t>5</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 w15:restartNumberingAfterBreak="0">
    <w:nsid w:val="069A7733"/>
    <w:multiLevelType w:val="hybridMultilevel"/>
    <w:tmpl w:val="247ADC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4"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28E228F6"/>
    <w:multiLevelType w:val="hybridMultilevel"/>
    <w:tmpl w:val="E634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D12CDA"/>
    <w:multiLevelType w:val="hybridMultilevel"/>
    <w:tmpl w:val="869ED006"/>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0"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1" w15:restartNumberingAfterBreak="0">
    <w:nsid w:val="4A072B9C"/>
    <w:multiLevelType w:val="multilevel"/>
    <w:tmpl w:val="749602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5"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6"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8"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9"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1"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2"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4"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5"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6"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7" w15:restartNumberingAfterBreak="0">
    <w:nsid w:val="7BEA1E18"/>
    <w:multiLevelType w:val="hybridMultilevel"/>
    <w:tmpl w:val="740E9BB6"/>
    <w:lvl w:ilvl="0" w:tplc="4409000F">
      <w:start w:val="1"/>
      <w:numFmt w:val="decimal"/>
      <w:lvlText w:val="%1."/>
      <w:lvlJc w:val="left"/>
      <w:pPr>
        <w:ind w:left="360" w:hanging="360"/>
      </w:pPr>
      <w:rPr>
        <w:rFonts w:hint="default"/>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38"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7749897">
    <w:abstractNumId w:val="7"/>
  </w:num>
  <w:num w:numId="2" w16cid:durableId="2025546275">
    <w:abstractNumId w:val="22"/>
  </w:num>
  <w:num w:numId="3" w16cid:durableId="816655252">
    <w:abstractNumId w:val="5"/>
  </w:num>
  <w:num w:numId="4" w16cid:durableId="402721930">
    <w:abstractNumId w:val="38"/>
  </w:num>
  <w:num w:numId="5" w16cid:durableId="1953434418">
    <w:abstractNumId w:val="26"/>
  </w:num>
  <w:num w:numId="6" w16cid:durableId="1312558696">
    <w:abstractNumId w:val="33"/>
  </w:num>
  <w:num w:numId="7" w16cid:durableId="1482456168">
    <w:abstractNumId w:val="14"/>
  </w:num>
  <w:num w:numId="8" w16cid:durableId="84882089">
    <w:abstractNumId w:val="36"/>
  </w:num>
  <w:num w:numId="9" w16cid:durableId="716903358">
    <w:abstractNumId w:val="28"/>
  </w:num>
  <w:num w:numId="10" w16cid:durableId="2049254382">
    <w:abstractNumId w:val="3"/>
  </w:num>
  <w:num w:numId="11" w16cid:durableId="215898434">
    <w:abstractNumId w:val="24"/>
  </w:num>
  <w:num w:numId="12" w16cid:durableId="15186148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7647605">
    <w:abstractNumId w:val="10"/>
  </w:num>
  <w:num w:numId="14" w16cid:durableId="223374665">
    <w:abstractNumId w:val="31"/>
  </w:num>
  <w:num w:numId="15" w16cid:durableId="1676955072">
    <w:abstractNumId w:val="23"/>
  </w:num>
  <w:num w:numId="16" w16cid:durableId="1672105978">
    <w:abstractNumId w:val="25"/>
  </w:num>
  <w:num w:numId="17" w16cid:durableId="688142808">
    <w:abstractNumId w:val="19"/>
  </w:num>
  <w:num w:numId="18" w16cid:durableId="627198979">
    <w:abstractNumId w:val="18"/>
  </w:num>
  <w:num w:numId="19" w16cid:durableId="741830604">
    <w:abstractNumId w:val="30"/>
  </w:num>
  <w:num w:numId="20" w16cid:durableId="681855960">
    <w:abstractNumId w:val="11"/>
  </w:num>
  <w:num w:numId="21" w16cid:durableId="1613130888">
    <w:abstractNumId w:val="9"/>
  </w:num>
  <w:num w:numId="22" w16cid:durableId="48502157">
    <w:abstractNumId w:val="35"/>
  </w:num>
  <w:num w:numId="23" w16cid:durableId="1663580490">
    <w:abstractNumId w:val="34"/>
  </w:num>
  <w:num w:numId="24" w16cid:durableId="335228963">
    <w:abstractNumId w:val="6"/>
  </w:num>
  <w:num w:numId="25" w16cid:durableId="752969799">
    <w:abstractNumId w:val="1"/>
  </w:num>
  <w:num w:numId="26" w16cid:durableId="537740471">
    <w:abstractNumId w:val="15"/>
  </w:num>
  <w:num w:numId="27" w16cid:durableId="1412921765">
    <w:abstractNumId w:val="17"/>
  </w:num>
  <w:num w:numId="28" w16cid:durableId="1410730134">
    <w:abstractNumId w:val="20"/>
  </w:num>
  <w:num w:numId="29" w16cid:durableId="837500518">
    <w:abstractNumId w:val="4"/>
  </w:num>
  <w:num w:numId="30" w16cid:durableId="1912353369">
    <w:abstractNumId w:val="8"/>
  </w:num>
  <w:num w:numId="31" w16cid:durableId="1123378965">
    <w:abstractNumId w:val="16"/>
  </w:num>
  <w:num w:numId="32" w16cid:durableId="1660425524">
    <w:abstractNumId w:val="29"/>
  </w:num>
  <w:num w:numId="33" w16cid:durableId="71045302">
    <w:abstractNumId w:val="32"/>
  </w:num>
  <w:num w:numId="34" w16cid:durableId="1176311890">
    <w:abstractNumId w:val="37"/>
  </w:num>
  <w:num w:numId="35" w16cid:durableId="809441148">
    <w:abstractNumId w:val="13"/>
  </w:num>
  <w:num w:numId="36" w16cid:durableId="488058220">
    <w:abstractNumId w:val="0"/>
  </w:num>
  <w:num w:numId="37" w16cid:durableId="786659582">
    <w:abstractNumId w:val="39"/>
  </w:num>
  <w:num w:numId="38" w16cid:durableId="837622259">
    <w:abstractNumId w:val="12"/>
  </w:num>
  <w:num w:numId="39" w16cid:durableId="857088327">
    <w:abstractNumId w:val="27"/>
  </w:num>
  <w:num w:numId="40" w16cid:durableId="2070153556">
    <w:abstractNumId w:val="2"/>
  </w:num>
  <w:num w:numId="41" w16cid:durableId="120829796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2854"/>
    <w:rsid w:val="00013829"/>
    <w:rsid w:val="00013EA3"/>
    <w:rsid w:val="00020304"/>
    <w:rsid w:val="00020C34"/>
    <w:rsid w:val="00022CB1"/>
    <w:rsid w:val="00023A0F"/>
    <w:rsid w:val="00030F9D"/>
    <w:rsid w:val="00034709"/>
    <w:rsid w:val="00035CE4"/>
    <w:rsid w:val="00035D86"/>
    <w:rsid w:val="00041B77"/>
    <w:rsid w:val="00043832"/>
    <w:rsid w:val="00044BDB"/>
    <w:rsid w:val="0004695A"/>
    <w:rsid w:val="00047CA0"/>
    <w:rsid w:val="000521D5"/>
    <w:rsid w:val="0005477F"/>
    <w:rsid w:val="00055A30"/>
    <w:rsid w:val="00055E9D"/>
    <w:rsid w:val="000571FA"/>
    <w:rsid w:val="00057785"/>
    <w:rsid w:val="0006085F"/>
    <w:rsid w:val="00062A46"/>
    <w:rsid w:val="00065A69"/>
    <w:rsid w:val="00070412"/>
    <w:rsid w:val="00070DDD"/>
    <w:rsid w:val="00071236"/>
    <w:rsid w:val="00073A9E"/>
    <w:rsid w:val="00073D11"/>
    <w:rsid w:val="00075343"/>
    <w:rsid w:val="000759E8"/>
    <w:rsid w:val="000770A8"/>
    <w:rsid w:val="00077E64"/>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4B3"/>
    <w:rsid w:val="000B19D4"/>
    <w:rsid w:val="000B2944"/>
    <w:rsid w:val="000B2B1D"/>
    <w:rsid w:val="000B5293"/>
    <w:rsid w:val="000B6005"/>
    <w:rsid w:val="000B6A97"/>
    <w:rsid w:val="000C05DB"/>
    <w:rsid w:val="000C16D0"/>
    <w:rsid w:val="000C1FF5"/>
    <w:rsid w:val="000C2123"/>
    <w:rsid w:val="000C3CBC"/>
    <w:rsid w:val="000C450A"/>
    <w:rsid w:val="000C59B4"/>
    <w:rsid w:val="000C5E10"/>
    <w:rsid w:val="000C60C8"/>
    <w:rsid w:val="000C7BFB"/>
    <w:rsid w:val="000D12E7"/>
    <w:rsid w:val="000D178A"/>
    <w:rsid w:val="000D5397"/>
    <w:rsid w:val="000D54C6"/>
    <w:rsid w:val="000D59EC"/>
    <w:rsid w:val="000D7205"/>
    <w:rsid w:val="000E1500"/>
    <w:rsid w:val="000E2AEC"/>
    <w:rsid w:val="000E37A7"/>
    <w:rsid w:val="000F2DAE"/>
    <w:rsid w:val="000F32CD"/>
    <w:rsid w:val="000F3838"/>
    <w:rsid w:val="000F4AF2"/>
    <w:rsid w:val="000F7C93"/>
    <w:rsid w:val="000F7C99"/>
    <w:rsid w:val="00100A43"/>
    <w:rsid w:val="00104033"/>
    <w:rsid w:val="00107310"/>
    <w:rsid w:val="001108E5"/>
    <w:rsid w:val="0011123D"/>
    <w:rsid w:val="001119A9"/>
    <w:rsid w:val="00111F9D"/>
    <w:rsid w:val="0011205C"/>
    <w:rsid w:val="00112FED"/>
    <w:rsid w:val="00115094"/>
    <w:rsid w:val="00116B00"/>
    <w:rsid w:val="00116C33"/>
    <w:rsid w:val="001175D8"/>
    <w:rsid w:val="0012042E"/>
    <w:rsid w:val="00120B15"/>
    <w:rsid w:val="00120CA8"/>
    <w:rsid w:val="00121D30"/>
    <w:rsid w:val="00122C56"/>
    <w:rsid w:val="001232BF"/>
    <w:rsid w:val="001238CF"/>
    <w:rsid w:val="001246FA"/>
    <w:rsid w:val="001267A2"/>
    <w:rsid w:val="0012777F"/>
    <w:rsid w:val="00132BA2"/>
    <w:rsid w:val="00133856"/>
    <w:rsid w:val="00133C79"/>
    <w:rsid w:val="00134553"/>
    <w:rsid w:val="001367CF"/>
    <w:rsid w:val="00136F18"/>
    <w:rsid w:val="00137C57"/>
    <w:rsid w:val="00140711"/>
    <w:rsid w:val="00141D34"/>
    <w:rsid w:val="00144000"/>
    <w:rsid w:val="00144072"/>
    <w:rsid w:val="00145961"/>
    <w:rsid w:val="00145BCE"/>
    <w:rsid w:val="00146E7E"/>
    <w:rsid w:val="001507B4"/>
    <w:rsid w:val="00150A0F"/>
    <w:rsid w:val="00156BDE"/>
    <w:rsid w:val="001611DE"/>
    <w:rsid w:val="00163E63"/>
    <w:rsid w:val="001655F4"/>
    <w:rsid w:val="00165956"/>
    <w:rsid w:val="0017332B"/>
    <w:rsid w:val="00173B45"/>
    <w:rsid w:val="0017431E"/>
    <w:rsid w:val="00175779"/>
    <w:rsid w:val="001772CD"/>
    <w:rsid w:val="00177563"/>
    <w:rsid w:val="00177D3D"/>
    <w:rsid w:val="00180F66"/>
    <w:rsid w:val="00181ACB"/>
    <w:rsid w:val="0018691E"/>
    <w:rsid w:val="00186CE3"/>
    <w:rsid w:val="0018758E"/>
    <w:rsid w:val="00190A79"/>
    <w:rsid w:val="001912E3"/>
    <w:rsid w:val="001937B4"/>
    <w:rsid w:val="00196354"/>
    <w:rsid w:val="00196A3A"/>
    <w:rsid w:val="001A0701"/>
    <w:rsid w:val="001A1A47"/>
    <w:rsid w:val="001A3655"/>
    <w:rsid w:val="001A6108"/>
    <w:rsid w:val="001A6E10"/>
    <w:rsid w:val="001B400F"/>
    <w:rsid w:val="001C2242"/>
    <w:rsid w:val="001C311C"/>
    <w:rsid w:val="001C4EAE"/>
    <w:rsid w:val="001C701E"/>
    <w:rsid w:val="001C7821"/>
    <w:rsid w:val="001C787B"/>
    <w:rsid w:val="001D003B"/>
    <w:rsid w:val="001D04BB"/>
    <w:rsid w:val="001D41F8"/>
    <w:rsid w:val="001E1888"/>
    <w:rsid w:val="001E1F72"/>
    <w:rsid w:val="001E5BAD"/>
    <w:rsid w:val="001F26E8"/>
    <w:rsid w:val="001F37C4"/>
    <w:rsid w:val="001F4135"/>
    <w:rsid w:val="001F4509"/>
    <w:rsid w:val="001F4F5D"/>
    <w:rsid w:val="00201710"/>
    <w:rsid w:val="00203048"/>
    <w:rsid w:val="002077CC"/>
    <w:rsid w:val="00211964"/>
    <w:rsid w:val="002129DC"/>
    <w:rsid w:val="00213E75"/>
    <w:rsid w:val="00214C89"/>
    <w:rsid w:val="002161B6"/>
    <w:rsid w:val="00223982"/>
    <w:rsid w:val="00225FD8"/>
    <w:rsid w:val="002262B1"/>
    <w:rsid w:val="00233574"/>
    <w:rsid w:val="00235BA5"/>
    <w:rsid w:val="00241839"/>
    <w:rsid w:val="002455DD"/>
    <w:rsid w:val="00245F2F"/>
    <w:rsid w:val="00250990"/>
    <w:rsid w:val="002528F1"/>
    <w:rsid w:val="002541B8"/>
    <w:rsid w:val="00256D34"/>
    <w:rsid w:val="00256E0E"/>
    <w:rsid w:val="002631F5"/>
    <w:rsid w:val="00267260"/>
    <w:rsid w:val="00272EE7"/>
    <w:rsid w:val="00281C18"/>
    <w:rsid w:val="00281DBF"/>
    <w:rsid w:val="00281FF5"/>
    <w:rsid w:val="00282C7F"/>
    <w:rsid w:val="0028506D"/>
    <w:rsid w:val="0028707A"/>
    <w:rsid w:val="00290773"/>
    <w:rsid w:val="002934F9"/>
    <w:rsid w:val="0029413E"/>
    <w:rsid w:val="0029575A"/>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62CD"/>
    <w:rsid w:val="002B7C2D"/>
    <w:rsid w:val="002B7CE1"/>
    <w:rsid w:val="002C1DF4"/>
    <w:rsid w:val="002C3084"/>
    <w:rsid w:val="002C4280"/>
    <w:rsid w:val="002C536B"/>
    <w:rsid w:val="002C6993"/>
    <w:rsid w:val="002C7BE6"/>
    <w:rsid w:val="002D03CB"/>
    <w:rsid w:val="002D15FB"/>
    <w:rsid w:val="002D3BC0"/>
    <w:rsid w:val="002D73D6"/>
    <w:rsid w:val="002D7483"/>
    <w:rsid w:val="002E1053"/>
    <w:rsid w:val="002E1955"/>
    <w:rsid w:val="002E321C"/>
    <w:rsid w:val="002E4504"/>
    <w:rsid w:val="002F135A"/>
    <w:rsid w:val="002F2061"/>
    <w:rsid w:val="002F2626"/>
    <w:rsid w:val="002F4492"/>
    <w:rsid w:val="002F5438"/>
    <w:rsid w:val="002F563D"/>
    <w:rsid w:val="002F573C"/>
    <w:rsid w:val="002F644A"/>
    <w:rsid w:val="002F71C5"/>
    <w:rsid w:val="0030447A"/>
    <w:rsid w:val="00304543"/>
    <w:rsid w:val="00310A64"/>
    <w:rsid w:val="00312545"/>
    <w:rsid w:val="00312AD3"/>
    <w:rsid w:val="00324D73"/>
    <w:rsid w:val="00325394"/>
    <w:rsid w:val="00325EA7"/>
    <w:rsid w:val="00326FA2"/>
    <w:rsid w:val="0033017E"/>
    <w:rsid w:val="00332C10"/>
    <w:rsid w:val="00332DFA"/>
    <w:rsid w:val="0033365D"/>
    <w:rsid w:val="00340D67"/>
    <w:rsid w:val="00344526"/>
    <w:rsid w:val="003451E9"/>
    <w:rsid w:val="003467DC"/>
    <w:rsid w:val="00347067"/>
    <w:rsid w:val="0035152E"/>
    <w:rsid w:val="0035328E"/>
    <w:rsid w:val="00356006"/>
    <w:rsid w:val="00360408"/>
    <w:rsid w:val="00361695"/>
    <w:rsid w:val="00364268"/>
    <w:rsid w:val="003643C8"/>
    <w:rsid w:val="003654D7"/>
    <w:rsid w:val="0036557B"/>
    <w:rsid w:val="003700BF"/>
    <w:rsid w:val="00373A97"/>
    <w:rsid w:val="00374A1D"/>
    <w:rsid w:val="003804B8"/>
    <w:rsid w:val="00380C49"/>
    <w:rsid w:val="00384AB7"/>
    <w:rsid w:val="00384C83"/>
    <w:rsid w:val="00385713"/>
    <w:rsid w:val="0038768D"/>
    <w:rsid w:val="00394212"/>
    <w:rsid w:val="0039528C"/>
    <w:rsid w:val="00395377"/>
    <w:rsid w:val="003955E2"/>
    <w:rsid w:val="00396DE4"/>
    <w:rsid w:val="00396F67"/>
    <w:rsid w:val="003A339E"/>
    <w:rsid w:val="003A389E"/>
    <w:rsid w:val="003A50BB"/>
    <w:rsid w:val="003B042D"/>
    <w:rsid w:val="003B2331"/>
    <w:rsid w:val="003B3EDD"/>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066B"/>
    <w:rsid w:val="003F23A5"/>
    <w:rsid w:val="003F25E0"/>
    <w:rsid w:val="004002A2"/>
    <w:rsid w:val="00401EFF"/>
    <w:rsid w:val="00401FF2"/>
    <w:rsid w:val="0040224A"/>
    <w:rsid w:val="00403E50"/>
    <w:rsid w:val="00404A1D"/>
    <w:rsid w:val="004057E3"/>
    <w:rsid w:val="00405904"/>
    <w:rsid w:val="00406C85"/>
    <w:rsid w:val="00410B91"/>
    <w:rsid w:val="00414438"/>
    <w:rsid w:val="00415EC1"/>
    <w:rsid w:val="00416245"/>
    <w:rsid w:val="00421446"/>
    <w:rsid w:val="00432CA6"/>
    <w:rsid w:val="00433057"/>
    <w:rsid w:val="00435158"/>
    <w:rsid w:val="0043558D"/>
    <w:rsid w:val="00436125"/>
    <w:rsid w:val="004407AE"/>
    <w:rsid w:val="00442691"/>
    <w:rsid w:val="00444621"/>
    <w:rsid w:val="00444C61"/>
    <w:rsid w:val="00444D45"/>
    <w:rsid w:val="0044562F"/>
    <w:rsid w:val="0045042F"/>
    <w:rsid w:val="004508BE"/>
    <w:rsid w:val="0045426C"/>
    <w:rsid w:val="004543BF"/>
    <w:rsid w:val="00454EF6"/>
    <w:rsid w:val="004560BB"/>
    <w:rsid w:val="004562AC"/>
    <w:rsid w:val="00456843"/>
    <w:rsid w:val="00456A3B"/>
    <w:rsid w:val="00465D01"/>
    <w:rsid w:val="004701E5"/>
    <w:rsid w:val="004714FF"/>
    <w:rsid w:val="00471A94"/>
    <w:rsid w:val="00473F42"/>
    <w:rsid w:val="0047409A"/>
    <w:rsid w:val="00474B3F"/>
    <w:rsid w:val="00477B04"/>
    <w:rsid w:val="00481947"/>
    <w:rsid w:val="00482B9C"/>
    <w:rsid w:val="00483E1E"/>
    <w:rsid w:val="004856BE"/>
    <w:rsid w:val="004919AE"/>
    <w:rsid w:val="00493BFC"/>
    <w:rsid w:val="004A06FC"/>
    <w:rsid w:val="004A3BE3"/>
    <w:rsid w:val="004A444D"/>
    <w:rsid w:val="004A474D"/>
    <w:rsid w:val="004A5280"/>
    <w:rsid w:val="004A62E0"/>
    <w:rsid w:val="004A6454"/>
    <w:rsid w:val="004A68F9"/>
    <w:rsid w:val="004B0469"/>
    <w:rsid w:val="004B3B14"/>
    <w:rsid w:val="004B75FE"/>
    <w:rsid w:val="004B7FF3"/>
    <w:rsid w:val="004C1164"/>
    <w:rsid w:val="004C3A08"/>
    <w:rsid w:val="004C3B90"/>
    <w:rsid w:val="004C3CCB"/>
    <w:rsid w:val="004C3E07"/>
    <w:rsid w:val="004C5F03"/>
    <w:rsid w:val="004C6BE6"/>
    <w:rsid w:val="004C6E24"/>
    <w:rsid w:val="004D14E3"/>
    <w:rsid w:val="004D2C5B"/>
    <w:rsid w:val="004D5BAF"/>
    <w:rsid w:val="004D6A08"/>
    <w:rsid w:val="004E064B"/>
    <w:rsid w:val="004E0EEE"/>
    <w:rsid w:val="004F3A1A"/>
    <w:rsid w:val="004F50BB"/>
    <w:rsid w:val="004F6395"/>
    <w:rsid w:val="004F758B"/>
    <w:rsid w:val="0050086E"/>
    <w:rsid w:val="00502615"/>
    <w:rsid w:val="0050419E"/>
    <w:rsid w:val="00505735"/>
    <w:rsid w:val="005077BB"/>
    <w:rsid w:val="005077C2"/>
    <w:rsid w:val="0051079F"/>
    <w:rsid w:val="00510C41"/>
    <w:rsid w:val="00511A80"/>
    <w:rsid w:val="005146C9"/>
    <w:rsid w:val="00517446"/>
    <w:rsid w:val="005232FB"/>
    <w:rsid w:val="005247A7"/>
    <w:rsid w:val="00524D0C"/>
    <w:rsid w:val="005257AD"/>
    <w:rsid w:val="00526CB3"/>
    <w:rsid w:val="00527D82"/>
    <w:rsid w:val="00530135"/>
    <w:rsid w:val="00530A45"/>
    <w:rsid w:val="005310E3"/>
    <w:rsid w:val="005320D5"/>
    <w:rsid w:val="0053266C"/>
    <w:rsid w:val="00534339"/>
    <w:rsid w:val="005345A8"/>
    <w:rsid w:val="005373AE"/>
    <w:rsid w:val="00540F35"/>
    <w:rsid w:val="00541C21"/>
    <w:rsid w:val="00541D34"/>
    <w:rsid w:val="00542ACB"/>
    <w:rsid w:val="00542FE5"/>
    <w:rsid w:val="0054392A"/>
    <w:rsid w:val="00545011"/>
    <w:rsid w:val="00545127"/>
    <w:rsid w:val="005466FE"/>
    <w:rsid w:val="00550355"/>
    <w:rsid w:val="00550C61"/>
    <w:rsid w:val="005515D6"/>
    <w:rsid w:val="00552AA1"/>
    <w:rsid w:val="00552D21"/>
    <w:rsid w:val="00555589"/>
    <w:rsid w:val="00563000"/>
    <w:rsid w:val="00570576"/>
    <w:rsid w:val="0057225E"/>
    <w:rsid w:val="005772B9"/>
    <w:rsid w:val="00577BE3"/>
    <w:rsid w:val="005923C1"/>
    <w:rsid w:val="00596EC7"/>
    <w:rsid w:val="00597472"/>
    <w:rsid w:val="005A0C48"/>
    <w:rsid w:val="005A1F2F"/>
    <w:rsid w:val="005A27C6"/>
    <w:rsid w:val="005A34EE"/>
    <w:rsid w:val="005A45F1"/>
    <w:rsid w:val="005A5D20"/>
    <w:rsid w:val="005A7FD1"/>
    <w:rsid w:val="005B26DB"/>
    <w:rsid w:val="005B3242"/>
    <w:rsid w:val="005B386E"/>
    <w:rsid w:val="005B6B7E"/>
    <w:rsid w:val="005C0019"/>
    <w:rsid w:val="005C176B"/>
    <w:rsid w:val="005C1CB1"/>
    <w:rsid w:val="005C2021"/>
    <w:rsid w:val="005C3292"/>
    <w:rsid w:val="005C4033"/>
    <w:rsid w:val="005C4340"/>
    <w:rsid w:val="005C59F4"/>
    <w:rsid w:val="005C7A52"/>
    <w:rsid w:val="005D18A7"/>
    <w:rsid w:val="005D467D"/>
    <w:rsid w:val="005E0F14"/>
    <w:rsid w:val="005E1753"/>
    <w:rsid w:val="005E1C3F"/>
    <w:rsid w:val="005E3F1F"/>
    <w:rsid w:val="005E6A19"/>
    <w:rsid w:val="005F076D"/>
    <w:rsid w:val="005F0BAB"/>
    <w:rsid w:val="005F2DD8"/>
    <w:rsid w:val="005F64C0"/>
    <w:rsid w:val="005F6C8C"/>
    <w:rsid w:val="006013D1"/>
    <w:rsid w:val="006046D8"/>
    <w:rsid w:val="00604DB7"/>
    <w:rsid w:val="006052A4"/>
    <w:rsid w:val="00605ED9"/>
    <w:rsid w:val="00606218"/>
    <w:rsid w:val="00606916"/>
    <w:rsid w:val="00610497"/>
    <w:rsid w:val="00612364"/>
    <w:rsid w:val="00614010"/>
    <w:rsid w:val="00614013"/>
    <w:rsid w:val="006154FB"/>
    <w:rsid w:val="00615886"/>
    <w:rsid w:val="00616A65"/>
    <w:rsid w:val="006173B1"/>
    <w:rsid w:val="00620F45"/>
    <w:rsid w:val="00621FED"/>
    <w:rsid w:val="006238F6"/>
    <w:rsid w:val="00624219"/>
    <w:rsid w:val="00624BBB"/>
    <w:rsid w:val="00625B78"/>
    <w:rsid w:val="00633556"/>
    <w:rsid w:val="006353DB"/>
    <w:rsid w:val="0063701A"/>
    <w:rsid w:val="00637222"/>
    <w:rsid w:val="00637CC1"/>
    <w:rsid w:val="00640E12"/>
    <w:rsid w:val="00643AB6"/>
    <w:rsid w:val="00644782"/>
    <w:rsid w:val="006472F1"/>
    <w:rsid w:val="0064765B"/>
    <w:rsid w:val="00651DCD"/>
    <w:rsid w:val="00654E6B"/>
    <w:rsid w:val="006578A1"/>
    <w:rsid w:val="006612CA"/>
    <w:rsid w:val="00661898"/>
    <w:rsid w:val="00661AE9"/>
    <w:rsid w:val="00661BAB"/>
    <w:rsid w:val="00663F25"/>
    <w:rsid w:val="006709AB"/>
    <w:rsid w:val="00671210"/>
    <w:rsid w:val="006737DA"/>
    <w:rsid w:val="006739FD"/>
    <w:rsid w:val="00674B34"/>
    <w:rsid w:val="006802FB"/>
    <w:rsid w:val="00681427"/>
    <w:rsid w:val="00684376"/>
    <w:rsid w:val="006860ED"/>
    <w:rsid w:val="00690769"/>
    <w:rsid w:val="006919F2"/>
    <w:rsid w:val="00691DF1"/>
    <w:rsid w:val="00692233"/>
    <w:rsid w:val="00692A27"/>
    <w:rsid w:val="00696D06"/>
    <w:rsid w:val="006A03C5"/>
    <w:rsid w:val="006A125D"/>
    <w:rsid w:val="006A3B44"/>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449C"/>
    <w:rsid w:val="006E4B80"/>
    <w:rsid w:val="006E65CF"/>
    <w:rsid w:val="006F09EB"/>
    <w:rsid w:val="006F3A02"/>
    <w:rsid w:val="006F5C5A"/>
    <w:rsid w:val="006F5DF8"/>
    <w:rsid w:val="006F63C6"/>
    <w:rsid w:val="006F7F1E"/>
    <w:rsid w:val="00702A9F"/>
    <w:rsid w:val="007032E6"/>
    <w:rsid w:val="00706108"/>
    <w:rsid w:val="00706824"/>
    <w:rsid w:val="0071385C"/>
    <w:rsid w:val="007144EB"/>
    <w:rsid w:val="0071575E"/>
    <w:rsid w:val="00720724"/>
    <w:rsid w:val="00720A77"/>
    <w:rsid w:val="00720ADF"/>
    <w:rsid w:val="00721D5E"/>
    <w:rsid w:val="007228C7"/>
    <w:rsid w:val="00722F2A"/>
    <w:rsid w:val="00723A37"/>
    <w:rsid w:val="00724CF2"/>
    <w:rsid w:val="0072612F"/>
    <w:rsid w:val="00726D03"/>
    <w:rsid w:val="0072737D"/>
    <w:rsid w:val="00727FF1"/>
    <w:rsid w:val="00730341"/>
    <w:rsid w:val="007348AE"/>
    <w:rsid w:val="00736B12"/>
    <w:rsid w:val="00744F3B"/>
    <w:rsid w:val="00751611"/>
    <w:rsid w:val="007518B1"/>
    <w:rsid w:val="00751F37"/>
    <w:rsid w:val="0076079D"/>
    <w:rsid w:val="007620DB"/>
    <w:rsid w:val="00762555"/>
    <w:rsid w:val="00772930"/>
    <w:rsid w:val="0077610C"/>
    <w:rsid w:val="00780A6D"/>
    <w:rsid w:val="00781978"/>
    <w:rsid w:val="0078239C"/>
    <w:rsid w:val="00782483"/>
    <w:rsid w:val="00782F95"/>
    <w:rsid w:val="007831E2"/>
    <w:rsid w:val="00784C57"/>
    <w:rsid w:val="00785F5E"/>
    <w:rsid w:val="00786798"/>
    <w:rsid w:val="007935B6"/>
    <w:rsid w:val="00793BF4"/>
    <w:rsid w:val="00794339"/>
    <w:rsid w:val="007963A3"/>
    <w:rsid w:val="00796E8F"/>
    <w:rsid w:val="007974C7"/>
    <w:rsid w:val="007A15F9"/>
    <w:rsid w:val="007A26BA"/>
    <w:rsid w:val="007A568B"/>
    <w:rsid w:val="007A5BF6"/>
    <w:rsid w:val="007A6454"/>
    <w:rsid w:val="007A7755"/>
    <w:rsid w:val="007B1D9F"/>
    <w:rsid w:val="007B21F8"/>
    <w:rsid w:val="007B3E50"/>
    <w:rsid w:val="007B4C2D"/>
    <w:rsid w:val="007B724F"/>
    <w:rsid w:val="007B730E"/>
    <w:rsid w:val="007C181B"/>
    <w:rsid w:val="007C378A"/>
    <w:rsid w:val="007C4364"/>
    <w:rsid w:val="007C5889"/>
    <w:rsid w:val="007D2C88"/>
    <w:rsid w:val="007D5A24"/>
    <w:rsid w:val="007D742A"/>
    <w:rsid w:val="007D7444"/>
    <w:rsid w:val="007E254D"/>
    <w:rsid w:val="007E6409"/>
    <w:rsid w:val="007F1877"/>
    <w:rsid w:val="007F2CA8"/>
    <w:rsid w:val="007F3DBF"/>
    <w:rsid w:val="007F5D28"/>
    <w:rsid w:val="00800754"/>
    <w:rsid w:val="0080089F"/>
    <w:rsid w:val="008009BA"/>
    <w:rsid w:val="0080194B"/>
    <w:rsid w:val="00801E68"/>
    <w:rsid w:val="00803306"/>
    <w:rsid w:val="00805A8C"/>
    <w:rsid w:val="00810298"/>
    <w:rsid w:val="00812260"/>
    <w:rsid w:val="0081296C"/>
    <w:rsid w:val="00813063"/>
    <w:rsid w:val="0081509E"/>
    <w:rsid w:val="0081748F"/>
    <w:rsid w:val="00823B61"/>
    <w:rsid w:val="008240A2"/>
    <w:rsid w:val="00826CC5"/>
    <w:rsid w:val="0082753C"/>
    <w:rsid w:val="00827B2C"/>
    <w:rsid w:val="00832BF5"/>
    <w:rsid w:val="00835B9C"/>
    <w:rsid w:val="00836CFF"/>
    <w:rsid w:val="00843F0D"/>
    <w:rsid w:val="00846276"/>
    <w:rsid w:val="00847245"/>
    <w:rsid w:val="008543E8"/>
    <w:rsid w:val="00855764"/>
    <w:rsid w:val="00860125"/>
    <w:rsid w:val="008608C3"/>
    <w:rsid w:val="00860E1E"/>
    <w:rsid w:val="00862E9D"/>
    <w:rsid w:val="00863230"/>
    <w:rsid w:val="00865EE7"/>
    <w:rsid w:val="00867DC3"/>
    <w:rsid w:val="008725D0"/>
    <w:rsid w:val="00872EB4"/>
    <w:rsid w:val="00873A60"/>
    <w:rsid w:val="00874A1A"/>
    <w:rsid w:val="00883407"/>
    <w:rsid w:val="0088514F"/>
    <w:rsid w:val="00885E31"/>
    <w:rsid w:val="008868FE"/>
    <w:rsid w:val="00887A45"/>
    <w:rsid w:val="00891048"/>
    <w:rsid w:val="00892BAF"/>
    <w:rsid w:val="00892BB3"/>
    <w:rsid w:val="00893341"/>
    <w:rsid w:val="00893ECA"/>
    <w:rsid w:val="00895B7D"/>
    <w:rsid w:val="008A055F"/>
    <w:rsid w:val="008A0E69"/>
    <w:rsid w:val="008A3F18"/>
    <w:rsid w:val="008A63B1"/>
    <w:rsid w:val="008A7016"/>
    <w:rsid w:val="008A7B8F"/>
    <w:rsid w:val="008B0243"/>
    <w:rsid w:val="008B0C67"/>
    <w:rsid w:val="008B1F30"/>
    <w:rsid w:val="008B2E96"/>
    <w:rsid w:val="008B4695"/>
    <w:rsid w:val="008B47AA"/>
    <w:rsid w:val="008B6AFF"/>
    <w:rsid w:val="008B7F86"/>
    <w:rsid w:val="008C2196"/>
    <w:rsid w:val="008C2BD3"/>
    <w:rsid w:val="008C2E33"/>
    <w:rsid w:val="008C43CA"/>
    <w:rsid w:val="008D27B8"/>
    <w:rsid w:val="008D2EBB"/>
    <w:rsid w:val="008D4A54"/>
    <w:rsid w:val="008D6339"/>
    <w:rsid w:val="008D6B76"/>
    <w:rsid w:val="008E12A5"/>
    <w:rsid w:val="008E3FB4"/>
    <w:rsid w:val="008E5B5F"/>
    <w:rsid w:val="008E7663"/>
    <w:rsid w:val="008F1106"/>
    <w:rsid w:val="008F3C99"/>
    <w:rsid w:val="008F55F4"/>
    <w:rsid w:val="008F5A4E"/>
    <w:rsid w:val="008F7818"/>
    <w:rsid w:val="00900127"/>
    <w:rsid w:val="00901B23"/>
    <w:rsid w:val="00905FBF"/>
    <w:rsid w:val="00907CB9"/>
    <w:rsid w:val="00916950"/>
    <w:rsid w:val="00923998"/>
    <w:rsid w:val="00923B42"/>
    <w:rsid w:val="00923D2E"/>
    <w:rsid w:val="009324CB"/>
    <w:rsid w:val="009341D6"/>
    <w:rsid w:val="00935AA6"/>
    <w:rsid w:val="00935C50"/>
    <w:rsid w:val="00937972"/>
    <w:rsid w:val="009403D9"/>
    <w:rsid w:val="00940837"/>
    <w:rsid w:val="0094113A"/>
    <w:rsid w:val="009416C1"/>
    <w:rsid w:val="00942B19"/>
    <w:rsid w:val="00945459"/>
    <w:rsid w:val="00947191"/>
    <w:rsid w:val="00947A2A"/>
    <w:rsid w:val="00947D55"/>
    <w:rsid w:val="009546C3"/>
    <w:rsid w:val="00954B8E"/>
    <w:rsid w:val="009550E8"/>
    <w:rsid w:val="00957AAC"/>
    <w:rsid w:val="009618DB"/>
    <w:rsid w:val="0096225E"/>
    <w:rsid w:val="009636B7"/>
    <w:rsid w:val="00963B89"/>
    <w:rsid w:val="00963BF7"/>
    <w:rsid w:val="009640D3"/>
    <w:rsid w:val="009640FC"/>
    <w:rsid w:val="00964C40"/>
    <w:rsid w:val="009670CF"/>
    <w:rsid w:val="0096717B"/>
    <w:rsid w:val="00970AD6"/>
    <w:rsid w:val="0097364A"/>
    <w:rsid w:val="00975769"/>
    <w:rsid w:val="0098002D"/>
    <w:rsid w:val="00980C48"/>
    <w:rsid w:val="00980DBB"/>
    <w:rsid w:val="00984A7C"/>
    <w:rsid w:val="009864E7"/>
    <w:rsid w:val="009878C4"/>
    <w:rsid w:val="00991D57"/>
    <w:rsid w:val="009927D5"/>
    <w:rsid w:val="00993730"/>
    <w:rsid w:val="009975C6"/>
    <w:rsid w:val="009975F0"/>
    <w:rsid w:val="009A3D50"/>
    <w:rsid w:val="009B0009"/>
    <w:rsid w:val="009B1C7C"/>
    <w:rsid w:val="009B32CA"/>
    <w:rsid w:val="009B3B1B"/>
    <w:rsid w:val="009B5422"/>
    <w:rsid w:val="009B6A9C"/>
    <w:rsid w:val="009B6EBC"/>
    <w:rsid w:val="009C0FD6"/>
    <w:rsid w:val="009C48F1"/>
    <w:rsid w:val="009C6CA2"/>
    <w:rsid w:val="009C71C3"/>
    <w:rsid w:val="009D1008"/>
    <w:rsid w:val="009D2688"/>
    <w:rsid w:val="009D3742"/>
    <w:rsid w:val="009D46EB"/>
    <w:rsid w:val="009D55E6"/>
    <w:rsid w:val="009D61E9"/>
    <w:rsid w:val="009D70B1"/>
    <w:rsid w:val="009D70E1"/>
    <w:rsid w:val="009D76BB"/>
    <w:rsid w:val="009E74A0"/>
    <w:rsid w:val="009F499B"/>
    <w:rsid w:val="009F619F"/>
    <w:rsid w:val="009F61CE"/>
    <w:rsid w:val="00A02F72"/>
    <w:rsid w:val="00A034FB"/>
    <w:rsid w:val="00A04274"/>
    <w:rsid w:val="00A0563F"/>
    <w:rsid w:val="00A075E0"/>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2CD2"/>
    <w:rsid w:val="00A53418"/>
    <w:rsid w:val="00A53545"/>
    <w:rsid w:val="00A5566C"/>
    <w:rsid w:val="00A562F9"/>
    <w:rsid w:val="00A56365"/>
    <w:rsid w:val="00A57671"/>
    <w:rsid w:val="00A57CD6"/>
    <w:rsid w:val="00A600BB"/>
    <w:rsid w:val="00A6132C"/>
    <w:rsid w:val="00A62DDC"/>
    <w:rsid w:val="00A65BEC"/>
    <w:rsid w:val="00A67811"/>
    <w:rsid w:val="00A67980"/>
    <w:rsid w:val="00A706C3"/>
    <w:rsid w:val="00A709B8"/>
    <w:rsid w:val="00A71B3E"/>
    <w:rsid w:val="00A73B19"/>
    <w:rsid w:val="00A745FD"/>
    <w:rsid w:val="00A7528F"/>
    <w:rsid w:val="00A767E3"/>
    <w:rsid w:val="00A803FD"/>
    <w:rsid w:val="00A805C3"/>
    <w:rsid w:val="00A805F6"/>
    <w:rsid w:val="00A808CC"/>
    <w:rsid w:val="00A81493"/>
    <w:rsid w:val="00A81A3E"/>
    <w:rsid w:val="00A81CD7"/>
    <w:rsid w:val="00A82989"/>
    <w:rsid w:val="00A8314D"/>
    <w:rsid w:val="00A832FB"/>
    <w:rsid w:val="00A865DD"/>
    <w:rsid w:val="00A87738"/>
    <w:rsid w:val="00A90AA6"/>
    <w:rsid w:val="00A91448"/>
    <w:rsid w:val="00A93D7F"/>
    <w:rsid w:val="00AA2548"/>
    <w:rsid w:val="00AA433C"/>
    <w:rsid w:val="00AA4BBD"/>
    <w:rsid w:val="00AA66C4"/>
    <w:rsid w:val="00AB097A"/>
    <w:rsid w:val="00AB4736"/>
    <w:rsid w:val="00AB48F2"/>
    <w:rsid w:val="00AB4AEA"/>
    <w:rsid w:val="00AB4BC4"/>
    <w:rsid w:val="00AB7673"/>
    <w:rsid w:val="00AB7C2B"/>
    <w:rsid w:val="00AC56C2"/>
    <w:rsid w:val="00AD13B3"/>
    <w:rsid w:val="00AD2227"/>
    <w:rsid w:val="00AD29B8"/>
    <w:rsid w:val="00AD5919"/>
    <w:rsid w:val="00AD5A1A"/>
    <w:rsid w:val="00AD661E"/>
    <w:rsid w:val="00AD6D80"/>
    <w:rsid w:val="00AD7F3A"/>
    <w:rsid w:val="00AE1711"/>
    <w:rsid w:val="00AE2D28"/>
    <w:rsid w:val="00AE4099"/>
    <w:rsid w:val="00AE55DB"/>
    <w:rsid w:val="00AE7959"/>
    <w:rsid w:val="00AF1272"/>
    <w:rsid w:val="00AF3829"/>
    <w:rsid w:val="00AF442B"/>
    <w:rsid w:val="00AF4CB0"/>
    <w:rsid w:val="00AF706E"/>
    <w:rsid w:val="00AF73F9"/>
    <w:rsid w:val="00B00B37"/>
    <w:rsid w:val="00B00F3E"/>
    <w:rsid w:val="00B022F8"/>
    <w:rsid w:val="00B039C3"/>
    <w:rsid w:val="00B04B2A"/>
    <w:rsid w:val="00B056AE"/>
    <w:rsid w:val="00B05D3F"/>
    <w:rsid w:val="00B108ED"/>
    <w:rsid w:val="00B10DB0"/>
    <w:rsid w:val="00B11451"/>
    <w:rsid w:val="00B140E7"/>
    <w:rsid w:val="00B17C80"/>
    <w:rsid w:val="00B20D0E"/>
    <w:rsid w:val="00B21133"/>
    <w:rsid w:val="00B26E20"/>
    <w:rsid w:val="00B30C98"/>
    <w:rsid w:val="00B339CB"/>
    <w:rsid w:val="00B3545E"/>
    <w:rsid w:val="00B37861"/>
    <w:rsid w:val="00B37C59"/>
    <w:rsid w:val="00B40444"/>
    <w:rsid w:val="00B413EE"/>
    <w:rsid w:val="00B41CCD"/>
    <w:rsid w:val="00B42F9F"/>
    <w:rsid w:val="00B43FD8"/>
    <w:rsid w:val="00B45417"/>
    <w:rsid w:val="00B45C2A"/>
    <w:rsid w:val="00B46CCC"/>
    <w:rsid w:val="00B51833"/>
    <w:rsid w:val="00B53A62"/>
    <w:rsid w:val="00B53B25"/>
    <w:rsid w:val="00B6068F"/>
    <w:rsid w:val="00B631A4"/>
    <w:rsid w:val="00B64A21"/>
    <w:rsid w:val="00B6510E"/>
    <w:rsid w:val="00B654E7"/>
    <w:rsid w:val="00B65A00"/>
    <w:rsid w:val="00B66CDE"/>
    <w:rsid w:val="00B7122F"/>
    <w:rsid w:val="00B71859"/>
    <w:rsid w:val="00B71E59"/>
    <w:rsid w:val="00B71FAC"/>
    <w:rsid w:val="00B737CA"/>
    <w:rsid w:val="00B73EDB"/>
    <w:rsid w:val="00B777F2"/>
    <w:rsid w:val="00B80B6F"/>
    <w:rsid w:val="00B81B58"/>
    <w:rsid w:val="00B82A20"/>
    <w:rsid w:val="00B82CF7"/>
    <w:rsid w:val="00B834D1"/>
    <w:rsid w:val="00B85723"/>
    <w:rsid w:val="00B86AB8"/>
    <w:rsid w:val="00B875BD"/>
    <w:rsid w:val="00B91858"/>
    <w:rsid w:val="00B9468C"/>
    <w:rsid w:val="00B9507E"/>
    <w:rsid w:val="00B95A63"/>
    <w:rsid w:val="00B96BE6"/>
    <w:rsid w:val="00B96F63"/>
    <w:rsid w:val="00BA0AD5"/>
    <w:rsid w:val="00BA1817"/>
    <w:rsid w:val="00BA383C"/>
    <w:rsid w:val="00BA428F"/>
    <w:rsid w:val="00BA473D"/>
    <w:rsid w:val="00BA664D"/>
    <w:rsid w:val="00BA6ECE"/>
    <w:rsid w:val="00BB12FC"/>
    <w:rsid w:val="00BB2C48"/>
    <w:rsid w:val="00BB41BC"/>
    <w:rsid w:val="00BB6370"/>
    <w:rsid w:val="00BC1253"/>
    <w:rsid w:val="00BC19BB"/>
    <w:rsid w:val="00BC1A81"/>
    <w:rsid w:val="00BC2283"/>
    <w:rsid w:val="00BC28A6"/>
    <w:rsid w:val="00BC43F8"/>
    <w:rsid w:val="00BC636E"/>
    <w:rsid w:val="00BC6599"/>
    <w:rsid w:val="00BC6E5A"/>
    <w:rsid w:val="00BC7F10"/>
    <w:rsid w:val="00BD1A20"/>
    <w:rsid w:val="00BD717B"/>
    <w:rsid w:val="00BD78D6"/>
    <w:rsid w:val="00BD79BC"/>
    <w:rsid w:val="00BD7EDE"/>
    <w:rsid w:val="00BE16AD"/>
    <w:rsid w:val="00BE4E46"/>
    <w:rsid w:val="00BE5830"/>
    <w:rsid w:val="00BE63E9"/>
    <w:rsid w:val="00BF1594"/>
    <w:rsid w:val="00BF27BE"/>
    <w:rsid w:val="00BF28D4"/>
    <w:rsid w:val="00BF4C2F"/>
    <w:rsid w:val="00BF722C"/>
    <w:rsid w:val="00C0054B"/>
    <w:rsid w:val="00C01C3D"/>
    <w:rsid w:val="00C0213E"/>
    <w:rsid w:val="00C02217"/>
    <w:rsid w:val="00C05354"/>
    <w:rsid w:val="00C10035"/>
    <w:rsid w:val="00C10AEA"/>
    <w:rsid w:val="00C10C0D"/>
    <w:rsid w:val="00C13AA4"/>
    <w:rsid w:val="00C153F5"/>
    <w:rsid w:val="00C15806"/>
    <w:rsid w:val="00C163EB"/>
    <w:rsid w:val="00C17974"/>
    <w:rsid w:val="00C17C08"/>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B97"/>
    <w:rsid w:val="00C5410B"/>
    <w:rsid w:val="00C55745"/>
    <w:rsid w:val="00C566EF"/>
    <w:rsid w:val="00C56946"/>
    <w:rsid w:val="00C56E8D"/>
    <w:rsid w:val="00C6380C"/>
    <w:rsid w:val="00C64358"/>
    <w:rsid w:val="00C6643A"/>
    <w:rsid w:val="00C703D4"/>
    <w:rsid w:val="00C70EBC"/>
    <w:rsid w:val="00C72826"/>
    <w:rsid w:val="00C729F2"/>
    <w:rsid w:val="00C72E1E"/>
    <w:rsid w:val="00C765FC"/>
    <w:rsid w:val="00C8056E"/>
    <w:rsid w:val="00C81680"/>
    <w:rsid w:val="00C91518"/>
    <w:rsid w:val="00C915FA"/>
    <w:rsid w:val="00C95294"/>
    <w:rsid w:val="00C97AAF"/>
    <w:rsid w:val="00CA04C3"/>
    <w:rsid w:val="00CA265C"/>
    <w:rsid w:val="00CA35FC"/>
    <w:rsid w:val="00CA7190"/>
    <w:rsid w:val="00CB0F0F"/>
    <w:rsid w:val="00CB3B01"/>
    <w:rsid w:val="00CB463C"/>
    <w:rsid w:val="00CB5C4A"/>
    <w:rsid w:val="00CC14FA"/>
    <w:rsid w:val="00CC1988"/>
    <w:rsid w:val="00CC1D3B"/>
    <w:rsid w:val="00CC405D"/>
    <w:rsid w:val="00CC42B7"/>
    <w:rsid w:val="00CC52A0"/>
    <w:rsid w:val="00CC616C"/>
    <w:rsid w:val="00CC7648"/>
    <w:rsid w:val="00CD0AF4"/>
    <w:rsid w:val="00CD0E68"/>
    <w:rsid w:val="00CD2B5E"/>
    <w:rsid w:val="00CD47FF"/>
    <w:rsid w:val="00CD66BE"/>
    <w:rsid w:val="00CD79AD"/>
    <w:rsid w:val="00CD7C16"/>
    <w:rsid w:val="00CE3169"/>
    <w:rsid w:val="00CE62E9"/>
    <w:rsid w:val="00CE6C93"/>
    <w:rsid w:val="00CF1F82"/>
    <w:rsid w:val="00CF3254"/>
    <w:rsid w:val="00CF3B7E"/>
    <w:rsid w:val="00D02F39"/>
    <w:rsid w:val="00D04F89"/>
    <w:rsid w:val="00D10CE1"/>
    <w:rsid w:val="00D10F66"/>
    <w:rsid w:val="00D10F7B"/>
    <w:rsid w:val="00D13AE1"/>
    <w:rsid w:val="00D14EDD"/>
    <w:rsid w:val="00D14F71"/>
    <w:rsid w:val="00D2192F"/>
    <w:rsid w:val="00D228DE"/>
    <w:rsid w:val="00D235CE"/>
    <w:rsid w:val="00D2377C"/>
    <w:rsid w:val="00D238FD"/>
    <w:rsid w:val="00D253ED"/>
    <w:rsid w:val="00D25E9E"/>
    <w:rsid w:val="00D3074B"/>
    <w:rsid w:val="00D32F4A"/>
    <w:rsid w:val="00D3483B"/>
    <w:rsid w:val="00D34D49"/>
    <w:rsid w:val="00D35D04"/>
    <w:rsid w:val="00D35E73"/>
    <w:rsid w:val="00D37CF3"/>
    <w:rsid w:val="00D37E66"/>
    <w:rsid w:val="00D41761"/>
    <w:rsid w:val="00D42EE1"/>
    <w:rsid w:val="00D43C51"/>
    <w:rsid w:val="00D505D4"/>
    <w:rsid w:val="00D506DA"/>
    <w:rsid w:val="00D50D0C"/>
    <w:rsid w:val="00D52738"/>
    <w:rsid w:val="00D54E62"/>
    <w:rsid w:val="00D55D07"/>
    <w:rsid w:val="00D570E8"/>
    <w:rsid w:val="00D619AD"/>
    <w:rsid w:val="00D625E9"/>
    <w:rsid w:val="00D6472D"/>
    <w:rsid w:val="00D67A25"/>
    <w:rsid w:val="00D72457"/>
    <w:rsid w:val="00D77BC2"/>
    <w:rsid w:val="00D81F17"/>
    <w:rsid w:val="00D821DB"/>
    <w:rsid w:val="00D8276E"/>
    <w:rsid w:val="00D8470D"/>
    <w:rsid w:val="00D86D57"/>
    <w:rsid w:val="00D87E3B"/>
    <w:rsid w:val="00D90DD5"/>
    <w:rsid w:val="00D931A9"/>
    <w:rsid w:val="00D932B0"/>
    <w:rsid w:val="00D953FC"/>
    <w:rsid w:val="00D95D0D"/>
    <w:rsid w:val="00D9749E"/>
    <w:rsid w:val="00DA0553"/>
    <w:rsid w:val="00DA1EAE"/>
    <w:rsid w:val="00DA32DD"/>
    <w:rsid w:val="00DA40D9"/>
    <w:rsid w:val="00DA5584"/>
    <w:rsid w:val="00DB1EA5"/>
    <w:rsid w:val="00DB2468"/>
    <w:rsid w:val="00DB3012"/>
    <w:rsid w:val="00DB6EAE"/>
    <w:rsid w:val="00DC0DD6"/>
    <w:rsid w:val="00DC10C6"/>
    <w:rsid w:val="00DC32CA"/>
    <w:rsid w:val="00DC37D3"/>
    <w:rsid w:val="00DC6774"/>
    <w:rsid w:val="00DD0E8D"/>
    <w:rsid w:val="00DD459C"/>
    <w:rsid w:val="00DD6B70"/>
    <w:rsid w:val="00DE0725"/>
    <w:rsid w:val="00DE1673"/>
    <w:rsid w:val="00DE26C0"/>
    <w:rsid w:val="00DE2E5C"/>
    <w:rsid w:val="00DE6719"/>
    <w:rsid w:val="00DF02DC"/>
    <w:rsid w:val="00DF13FA"/>
    <w:rsid w:val="00DF533D"/>
    <w:rsid w:val="00DF6D95"/>
    <w:rsid w:val="00DF7FD8"/>
    <w:rsid w:val="00E0086B"/>
    <w:rsid w:val="00E039D8"/>
    <w:rsid w:val="00E1129F"/>
    <w:rsid w:val="00E11531"/>
    <w:rsid w:val="00E12C51"/>
    <w:rsid w:val="00E14E87"/>
    <w:rsid w:val="00E17CAC"/>
    <w:rsid w:val="00E22A9C"/>
    <w:rsid w:val="00E30FE5"/>
    <w:rsid w:val="00E31B1F"/>
    <w:rsid w:val="00E31F55"/>
    <w:rsid w:val="00E324CD"/>
    <w:rsid w:val="00E34355"/>
    <w:rsid w:val="00E34E27"/>
    <w:rsid w:val="00E44112"/>
    <w:rsid w:val="00E45178"/>
    <w:rsid w:val="00E52729"/>
    <w:rsid w:val="00E533F6"/>
    <w:rsid w:val="00E57256"/>
    <w:rsid w:val="00E61AA8"/>
    <w:rsid w:val="00E628B9"/>
    <w:rsid w:val="00E63371"/>
    <w:rsid w:val="00E63E21"/>
    <w:rsid w:val="00E72840"/>
    <w:rsid w:val="00E75CF3"/>
    <w:rsid w:val="00E812C0"/>
    <w:rsid w:val="00E85ACE"/>
    <w:rsid w:val="00E8672B"/>
    <w:rsid w:val="00E872C3"/>
    <w:rsid w:val="00E873E0"/>
    <w:rsid w:val="00E908C9"/>
    <w:rsid w:val="00E90E3A"/>
    <w:rsid w:val="00E91051"/>
    <w:rsid w:val="00E92853"/>
    <w:rsid w:val="00E96037"/>
    <w:rsid w:val="00E9684A"/>
    <w:rsid w:val="00EA06B6"/>
    <w:rsid w:val="00EA1998"/>
    <w:rsid w:val="00EA23D5"/>
    <w:rsid w:val="00EA39C3"/>
    <w:rsid w:val="00EA52E6"/>
    <w:rsid w:val="00EB1196"/>
    <w:rsid w:val="00EB2B0B"/>
    <w:rsid w:val="00EB447E"/>
    <w:rsid w:val="00EB5B08"/>
    <w:rsid w:val="00EB72B0"/>
    <w:rsid w:val="00EC0B9F"/>
    <w:rsid w:val="00EC492E"/>
    <w:rsid w:val="00EC5A4E"/>
    <w:rsid w:val="00EC6D87"/>
    <w:rsid w:val="00EC7126"/>
    <w:rsid w:val="00ED0289"/>
    <w:rsid w:val="00ED1805"/>
    <w:rsid w:val="00ED7A78"/>
    <w:rsid w:val="00EE3F90"/>
    <w:rsid w:val="00EE4A53"/>
    <w:rsid w:val="00EE5010"/>
    <w:rsid w:val="00EF1FB3"/>
    <w:rsid w:val="00EF2232"/>
    <w:rsid w:val="00EF3126"/>
    <w:rsid w:val="00EF5ADE"/>
    <w:rsid w:val="00EF64C7"/>
    <w:rsid w:val="00EF79F8"/>
    <w:rsid w:val="00F02134"/>
    <w:rsid w:val="00F04763"/>
    <w:rsid w:val="00F05006"/>
    <w:rsid w:val="00F11E25"/>
    <w:rsid w:val="00F125F3"/>
    <w:rsid w:val="00F14DFB"/>
    <w:rsid w:val="00F1643C"/>
    <w:rsid w:val="00F16A91"/>
    <w:rsid w:val="00F20F7E"/>
    <w:rsid w:val="00F217EF"/>
    <w:rsid w:val="00F2341B"/>
    <w:rsid w:val="00F24EA1"/>
    <w:rsid w:val="00F26BC9"/>
    <w:rsid w:val="00F27204"/>
    <w:rsid w:val="00F32BCD"/>
    <w:rsid w:val="00F33088"/>
    <w:rsid w:val="00F350F1"/>
    <w:rsid w:val="00F3543E"/>
    <w:rsid w:val="00F43B48"/>
    <w:rsid w:val="00F44146"/>
    <w:rsid w:val="00F46CD5"/>
    <w:rsid w:val="00F50B59"/>
    <w:rsid w:val="00F522D1"/>
    <w:rsid w:val="00F540D8"/>
    <w:rsid w:val="00F544DD"/>
    <w:rsid w:val="00F54D5B"/>
    <w:rsid w:val="00F55D17"/>
    <w:rsid w:val="00F56344"/>
    <w:rsid w:val="00F60F35"/>
    <w:rsid w:val="00F618CD"/>
    <w:rsid w:val="00F65FA7"/>
    <w:rsid w:val="00F662D0"/>
    <w:rsid w:val="00F675EA"/>
    <w:rsid w:val="00F67D24"/>
    <w:rsid w:val="00F70EF8"/>
    <w:rsid w:val="00F72F85"/>
    <w:rsid w:val="00F739DF"/>
    <w:rsid w:val="00F73FDB"/>
    <w:rsid w:val="00F74237"/>
    <w:rsid w:val="00F74AC5"/>
    <w:rsid w:val="00F757F5"/>
    <w:rsid w:val="00F75E4D"/>
    <w:rsid w:val="00F76BA3"/>
    <w:rsid w:val="00F81054"/>
    <w:rsid w:val="00F812B1"/>
    <w:rsid w:val="00F82312"/>
    <w:rsid w:val="00F83C1A"/>
    <w:rsid w:val="00F84767"/>
    <w:rsid w:val="00F848C3"/>
    <w:rsid w:val="00F858DF"/>
    <w:rsid w:val="00F874B6"/>
    <w:rsid w:val="00F91FE8"/>
    <w:rsid w:val="00F9399A"/>
    <w:rsid w:val="00F9551A"/>
    <w:rsid w:val="00F96748"/>
    <w:rsid w:val="00F972F3"/>
    <w:rsid w:val="00F97DC4"/>
    <w:rsid w:val="00FA13B7"/>
    <w:rsid w:val="00FA1791"/>
    <w:rsid w:val="00FA1F87"/>
    <w:rsid w:val="00FA299D"/>
    <w:rsid w:val="00FA347F"/>
    <w:rsid w:val="00FA450B"/>
    <w:rsid w:val="00FA67DC"/>
    <w:rsid w:val="00FB0000"/>
    <w:rsid w:val="00FB04AE"/>
    <w:rsid w:val="00FB1AC0"/>
    <w:rsid w:val="00FB2D15"/>
    <w:rsid w:val="00FB566F"/>
    <w:rsid w:val="00FB6011"/>
    <w:rsid w:val="00FB66C0"/>
    <w:rsid w:val="00FC0F86"/>
    <w:rsid w:val="00FC107C"/>
    <w:rsid w:val="00FC567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416F56F7-AA18-45BF-9143-619A5E633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customStyle="1" w:styleId="UnresolvedMention4">
    <w:name w:val="Unresolved Mention4"/>
    <w:basedOn w:val="DefaultParagraphFont"/>
    <w:uiPriority w:val="99"/>
    <w:semiHidden/>
    <w:unhideWhenUsed/>
    <w:rsid w:val="006B228E"/>
    <w:rPr>
      <w:color w:val="605E5C"/>
      <w:shd w:val="clear" w:color="auto" w:fill="E1DFDD"/>
    </w:rPr>
  </w:style>
  <w:style w:type="character" w:styleId="UnresolvedMention">
    <w:name w:val="Unresolved Mention"/>
    <w:basedOn w:val="DefaultParagraphFont"/>
    <w:uiPriority w:val="99"/>
    <w:semiHidden/>
    <w:unhideWhenUsed/>
    <w:rsid w:val="005A1F2F"/>
    <w:rPr>
      <w:color w:val="605E5C"/>
      <w:shd w:val="clear" w:color="auto" w:fill="E1DFDD"/>
    </w:rPr>
  </w:style>
  <w:style w:type="table" w:styleId="TableGrid">
    <w:name w:val="Table Grid"/>
    <w:basedOn w:val="TableNormal"/>
    <w:uiPriority w:val="39"/>
    <w:rsid w:val="009D10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370231499">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32840337">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iscc-plus-certification" TargetMode="External"/><Relationship Id="rId18" Type="http://schemas.openxmlformats.org/officeDocument/2006/relationships/hyperlink" Target="https://www.kraiburg-tpe.com/en/enhancing-functionality-food-containers" TargetMode="External"/><Relationship Id="rId26" Type="http://schemas.openxmlformats.org/officeDocument/2006/relationships/image" Target="media/image3.png"/><Relationship Id="rId39" Type="http://schemas.openxmlformats.org/officeDocument/2006/relationships/header" Target="header2.xml"/><Relationship Id="rId21" Type="http://schemas.openxmlformats.org/officeDocument/2006/relationships/hyperlink" Target="mailto:bridget.ngang@kraiburg-tpe.com" TargetMode="External"/><Relationship Id="rId34" Type="http://schemas.openxmlformats.org/officeDocument/2006/relationships/image" Target="media/image7.png"/><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kraiburg-tpe.com/en/sustainability" TargetMode="External"/><Relationship Id="rId20" Type="http://schemas.openxmlformats.org/officeDocument/2006/relationships/image" Target="media/image1.jpeg"/><Relationship Id="rId29" Type="http://schemas.openxmlformats.org/officeDocument/2006/relationships/hyperlink" Target="https://blog.naver.com/kraiburgtpe_2015"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injection-molding-process" TargetMode="External"/><Relationship Id="rId24" Type="http://schemas.openxmlformats.org/officeDocument/2006/relationships/hyperlink" Target="https://bit.ly/34qxBOV" TargetMode="External"/><Relationship Id="rId32" Type="http://schemas.openxmlformats.org/officeDocument/2006/relationships/image" Target="media/image6.png"/><Relationship Id="rId37" Type="http://schemas.openxmlformats.org/officeDocument/2006/relationships/image" Target="media/image9.png"/><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kraiburg-tpe.com/en/enhancing-functionality-food-containers" TargetMode="External"/><Relationship Id="rId23" Type="http://schemas.openxmlformats.org/officeDocument/2006/relationships/image" Target="media/image2.png"/><Relationship Id="rId28" Type="http://schemas.openxmlformats.org/officeDocument/2006/relationships/image" Target="media/image4.png"/><Relationship Id="rId36" Type="http://schemas.openxmlformats.org/officeDocument/2006/relationships/image" Target="media/image8.png"/><Relationship Id="rId10" Type="http://schemas.openxmlformats.org/officeDocument/2006/relationships/endnotes" Target="endnotes.xml"/><Relationship Id="rId19" Type="http://schemas.openxmlformats.org/officeDocument/2006/relationships/hyperlink" Target="https://www.kraiburg-tpe.com/en/food-safe-tpe-materials-nutrition-bottles" TargetMode="External"/><Relationship Id="rId31" Type="http://schemas.openxmlformats.org/officeDocument/2006/relationships/hyperlink" Target="https://www.linkedin.com/company/kraiburg-tpe/?originalSubdomain=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safe-and-durable-tpe-materials-baby-teethers" TargetMode="External"/><Relationship Id="rId22" Type="http://schemas.openxmlformats.org/officeDocument/2006/relationships/hyperlink" Target="https://bit.ly/34qxBOV" TargetMode="External"/><Relationship Id="rId27" Type="http://schemas.openxmlformats.org/officeDocument/2006/relationships/hyperlink" Target="https://www.kraiburg-tpe.com/en/wechat" TargetMode="External"/><Relationship Id="rId30" Type="http://schemas.openxmlformats.org/officeDocument/2006/relationships/image" Target="media/image5.png"/><Relationship Id="rId35" Type="http://schemas.openxmlformats.org/officeDocument/2006/relationships/hyperlink" Target="https://i.youku.com/i/UMTYxNTExNTgzNg=="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kraiburg-tpe.com/en/extrusion-process" TargetMode="External"/><Relationship Id="rId17" Type="http://schemas.openxmlformats.org/officeDocument/2006/relationships/hyperlink" Target="https://www.kraiburg-tpe.com/en/elevating-toy-safety-and-creativity" TargetMode="External"/><Relationship Id="rId25" Type="http://schemas.openxmlformats.org/officeDocument/2006/relationships/hyperlink" Target="https://www.kraiburg-tpe.com/de/news" TargetMode="External"/><Relationship Id="rId33" Type="http://schemas.openxmlformats.org/officeDocument/2006/relationships/hyperlink" Target="https://www.youtube.com/channel/UCG71Bdw9bBMMwKr13-qFaPQ" TargetMode="External"/><Relationship Id="rId38"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D83109-F639-4A8A-8588-7FC6B72C142B}">
  <ds:schemaRefs>
    <ds:schemaRef ds:uri="http://schemas.openxmlformats.org/officeDocument/2006/bibliography"/>
  </ds:schemaRefs>
</ds:datastoreItem>
</file>

<file path=customXml/itemProps2.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B8F5F3-6D5F-45FA-B318-42518E9C3A7F}"/>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195</TotalTime>
  <Pages>4</Pages>
  <Words>925</Words>
  <Characters>5275</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 enTITLED</dc:creator>
  <cp:keywords/>
  <dc:description/>
  <cp:lastModifiedBy>Goh Pei Yin</cp:lastModifiedBy>
  <cp:revision>16</cp:revision>
  <cp:lastPrinted>2026-03-10T02:11:00Z</cp:lastPrinted>
  <dcterms:created xsi:type="dcterms:W3CDTF">2026-05-20T03:52:00Z</dcterms:created>
  <dcterms:modified xsi:type="dcterms:W3CDTF">2026-07-13T08:14:00Z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